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2D069F" w:rsidRPr="002D069F" w:rsidRDefault="002D069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Председник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</w:p>
    <w:p w:rsidR="00EA5467" w:rsidRPr="006949D4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122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01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6949D4">
        <w:rPr>
          <w:rStyle w:val="FontStyle86"/>
          <w:rFonts w:ascii="Times New Roman" w:hAnsi="Times New Roman" w:cs="Times New Roman"/>
          <w:b w:val="0"/>
          <w:i w:val="0"/>
        </w:rPr>
        <w:t>4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6949D4">
        <w:rPr>
          <w:rStyle w:val="FontStyle86"/>
          <w:rFonts w:ascii="Times New Roman" w:hAnsi="Times New Roman" w:cs="Times New Roman"/>
          <w:b w:val="0"/>
          <w:i w:val="0"/>
        </w:rPr>
        <w:t>01.03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6949D4">
        <w:rPr>
          <w:rFonts w:ascii="Times New Roman" w:hAnsi="Times New Roman"/>
          <w:lang w:val="sr-Cyrl-CS"/>
        </w:rPr>
        <w:t>24 од 26.08.2020.године и 404-30 од 13.01.2021.године</w:t>
      </w:r>
      <w:r w:rsidR="00A35302"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услуга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ресторана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Мерошини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6949D4" w:rsidP="00CC0DB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</w:t>
            </w:r>
            <w:r w:rsidR="003C3B86">
              <w:rPr>
                <w:rFonts w:ascii="Times New Roman" w:hAnsi="Times New Roman"/>
                <w:sz w:val="24"/>
                <w:szCs w:val="24"/>
              </w:rPr>
              <w:t>1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Образац понуде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3C3B8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F17D66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F17D6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 с.р.</w:t>
      </w:r>
    </w:p>
    <w:p w:rsidR="00A8375B" w:rsidRDefault="00A8375B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Default="00201EB0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B16E6" w:rsidRDefault="005B16E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17D66" w:rsidRDefault="00F17D6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17D66" w:rsidRDefault="00F17D6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17D66" w:rsidRPr="002D069F" w:rsidRDefault="00F17D6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E0797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D069F" w:rsidRPr="00855F71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2D069F" w:rsidRPr="002E0797" w:rsidRDefault="002D069F" w:rsidP="002D069F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2D069F" w:rsidRPr="00703A8D" w:rsidTr="00FB11E6">
        <w:tc>
          <w:tcPr>
            <w:tcW w:w="10350" w:type="dxa"/>
            <w:gridSpan w:val="2"/>
          </w:tcPr>
          <w:p w:rsidR="002D069F" w:rsidRPr="002D069F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услуга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ресторана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у 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Мерошини</w:t>
            </w:r>
            <w:proofErr w:type="spellEnd"/>
          </w:p>
          <w:p w:rsidR="002D069F" w:rsidRPr="002E4892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2D069F" w:rsidRPr="00EA11C2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D069F" w:rsidRPr="006B090C" w:rsidRDefault="002D069F" w:rsidP="002D069F">
      <w:pPr>
        <w:rPr>
          <w:rFonts w:ascii="Times New Roman" w:hAnsi="Times New Roman"/>
          <w:b/>
        </w:rPr>
      </w:pPr>
    </w:p>
    <w:p w:rsidR="002D069F" w:rsidRPr="006B090C" w:rsidRDefault="002D069F" w:rsidP="002D069F">
      <w:pPr>
        <w:ind w:firstLine="708"/>
        <w:rPr>
          <w:rFonts w:ascii="Times New Roman" w:hAnsi="Times New Roman"/>
          <w:lang w:val="sr-Cyrl-CS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05"/>
        <w:gridCol w:w="1997"/>
        <w:gridCol w:w="18"/>
        <w:gridCol w:w="3150"/>
      </w:tblGrid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Јело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Јединица </w:t>
            </w: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мере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Цена у динарима без обрачунатог ПДВ-а</w:t>
            </w: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Пљескавица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Бела вешалица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tabs>
                <w:tab w:val="center" w:pos="566"/>
              </w:tabs>
              <w:ind w:left="-648"/>
              <w:rPr>
                <w:rFonts w:ascii="Times New Roman" w:hAnsi="Times New Roman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 (350</w:t>
            </w:r>
            <w:r>
              <w:rPr>
                <w:rFonts w:ascii="Times New Roman" w:hAnsi="Times New Roman"/>
                <w:lang w:val="sr-Cyrl-CS"/>
              </w:rPr>
              <w:tab/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lang w:val="sr-Cyrl-CS"/>
              </w:rPr>
              <w:t>350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05" w:type="dxa"/>
          </w:tcPr>
          <w:p w:rsidR="003C3B86" w:rsidRPr="006B090C" w:rsidRDefault="006949D4" w:rsidP="003B7C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Пилећи батак</w:t>
            </w:r>
          </w:p>
        </w:tc>
        <w:tc>
          <w:tcPr>
            <w:tcW w:w="1997" w:type="dxa"/>
          </w:tcPr>
          <w:p w:rsidR="003C3B86" w:rsidRPr="00105F43" w:rsidRDefault="003C3B86" w:rsidP="0069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6949D4">
              <w:rPr>
                <w:rFonts w:ascii="Times New Roman" w:hAnsi="Times New Roman"/>
                <w:lang w:val="sr-Cyrl-CS"/>
              </w:rPr>
              <w:t>2</w:t>
            </w:r>
            <w:r w:rsidRPr="006B090C">
              <w:rPr>
                <w:rFonts w:ascii="Times New Roman" w:hAnsi="Times New Roman"/>
                <w:lang w:val="sr-Cyrl-CS"/>
              </w:rPr>
              <w:t>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Пастрмка</w:t>
            </w:r>
          </w:p>
        </w:tc>
        <w:tc>
          <w:tcPr>
            <w:tcW w:w="1997" w:type="dxa"/>
          </w:tcPr>
          <w:p w:rsidR="003C3B86" w:rsidRPr="006B090C" w:rsidRDefault="003C3B86" w:rsidP="003B7CC8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кг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Лепиња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150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Шопска салата 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500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без обрачунатог ПДВ-а: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Обрачунати ПДВ: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са обрачунатим ПДВ-ом: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2D069F" w:rsidRDefault="002D069F" w:rsidP="002D069F">
      <w:pPr>
        <w:jc w:val="both"/>
        <w:rPr>
          <w:rFonts w:ascii="Times New Roman" w:hAnsi="Times New Roman"/>
        </w:rPr>
      </w:pP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НАПОМЕНА:</w:t>
      </w:r>
    </w:p>
    <w:p w:rsidR="002D069F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у обавези да се приликом састављања понуде, придржава наведене грамаже из обрасца понуде, како би све понуде биле упоредиве.</w:t>
      </w:r>
      <w:r w:rsidRPr="002D069F">
        <w:rPr>
          <w:rFonts w:ascii="Times New Roman" w:hAnsi="Times New Roman"/>
          <w:lang w:val="sr-Cyrl-CS"/>
        </w:rPr>
        <w:t xml:space="preserve"> </w:t>
      </w:r>
    </w:p>
    <w:p w:rsidR="002D069F" w:rsidRPr="006B090C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Укупна вредност у понуди не представља вредност Уговора, већ збир јединичних цена без ПДВ-а, која служи као обрачунска категорија за упоређивање понуде по критеријуму најнижа понуђена цена. 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Понуђач мора да поседује угоститељски објекат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CS"/>
        </w:rPr>
        <w:t xml:space="preserve"> Мерошини</w:t>
      </w:r>
      <w:r w:rsidRPr="006B090C">
        <w:rPr>
          <w:rFonts w:ascii="Times New Roman" w:hAnsi="Times New Roman"/>
          <w:lang w:val="sr-Cyrl-CS"/>
        </w:rPr>
        <w:t xml:space="preserve"> капацитета минимум 20 места.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дужан да пружа угоститељске услуге у току целог периода важе</w:t>
      </w:r>
      <w:r>
        <w:rPr>
          <w:rFonts w:ascii="Times New Roman" w:hAnsi="Times New Roman"/>
          <w:lang w:val="sr-Cyrl-CS"/>
        </w:rPr>
        <w:t xml:space="preserve">ња Уговора и </w:t>
      </w:r>
      <w:r w:rsidRPr="006B090C">
        <w:rPr>
          <w:rFonts w:ascii="Times New Roman" w:hAnsi="Times New Roman"/>
          <w:lang w:val="sr-Cyrl-CS"/>
        </w:rPr>
        <w:t>без претходне најаве од стране Наручиоца</w:t>
      </w:r>
      <w:r>
        <w:rPr>
          <w:rFonts w:ascii="Times New Roman" w:hAnsi="Times New Roman"/>
          <w:lang w:val="sr-Cyrl-CS"/>
        </w:rPr>
        <w:t>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коме је додељен Уговор, дужан је да приликом потписивања Уговора достави свој мени (јеловник) са важећим ценама, који представља саставни део Уговора.</w:t>
      </w:r>
    </w:p>
    <w:p w:rsidR="002D069F" w:rsidRPr="006B090C" w:rsidRDefault="002D069F" w:rsidP="002D069F">
      <w:pPr>
        <w:jc w:val="both"/>
        <w:rPr>
          <w:rFonts w:ascii="Times New Roman" w:hAnsi="Times New Roman"/>
        </w:rPr>
      </w:pPr>
      <w:r w:rsidRPr="006B090C">
        <w:rPr>
          <w:rFonts w:ascii="Times New Roman" w:hAnsi="Times New Roman"/>
          <w:lang w:val="sr-Cyrl-CS"/>
        </w:rPr>
        <w:t>Предмет Уговор</w:t>
      </w:r>
      <w:r>
        <w:rPr>
          <w:rFonts w:ascii="Times New Roman" w:hAnsi="Times New Roman"/>
        </w:rPr>
        <w:t>a</w:t>
      </w:r>
      <w:r w:rsidRPr="006B090C">
        <w:rPr>
          <w:rFonts w:ascii="Times New Roman" w:hAnsi="Times New Roman"/>
          <w:lang w:val="sr-Cyrl-CS"/>
        </w:rPr>
        <w:t xml:space="preserve"> биће сва добра из достављеног јеловника изабраног понуђача.</w:t>
      </w:r>
    </w:p>
    <w:p w:rsidR="002D069F" w:rsidRPr="00EE7B78" w:rsidRDefault="002D069F" w:rsidP="002D069F">
      <w:pPr>
        <w:jc w:val="both"/>
        <w:rPr>
          <w:rFonts w:ascii="Times New Roman" w:hAnsi="Times New Roman"/>
        </w:rPr>
      </w:pPr>
      <w:proofErr w:type="spellStart"/>
      <w:r w:rsidRPr="006B090C">
        <w:rPr>
          <w:rFonts w:ascii="Times New Roman" w:hAnsi="Times New Roman"/>
          <w:lang w:eastAsia="sr-Cyrl-CS"/>
        </w:rPr>
        <w:t>Укупна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вредност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је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складу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расположивим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планираним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финансијским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средствима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набавку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износу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од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r w:rsidR="003C3B86">
        <w:rPr>
          <w:rFonts w:ascii="Times New Roman" w:hAnsi="Times New Roman"/>
          <w:lang w:eastAsia="sr-Cyrl-CS"/>
        </w:rPr>
        <w:t>20</w:t>
      </w:r>
      <w:r>
        <w:rPr>
          <w:rFonts w:ascii="Times New Roman" w:hAnsi="Times New Roman"/>
          <w:lang w:eastAsia="sr-Cyrl-CS"/>
        </w:rPr>
        <w:t>0</w:t>
      </w:r>
      <w:r w:rsidRPr="006B090C">
        <w:rPr>
          <w:rFonts w:ascii="Times New Roman" w:hAnsi="Times New Roman"/>
          <w:lang w:eastAsia="sr-Cyrl-CS"/>
        </w:rPr>
        <w:t xml:space="preserve">.000,00 </w:t>
      </w:r>
      <w:proofErr w:type="spellStart"/>
      <w:r w:rsidRPr="006B090C">
        <w:rPr>
          <w:rFonts w:ascii="Times New Roman" w:hAnsi="Times New Roman"/>
          <w:lang w:eastAsia="sr-Cyrl-CS"/>
        </w:rPr>
        <w:t>динара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без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пдв</w:t>
      </w:r>
      <w:proofErr w:type="spellEnd"/>
      <w:r w:rsidRPr="006B090C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B090C">
        <w:rPr>
          <w:rFonts w:ascii="Times New Roman" w:hAnsi="Times New Roman"/>
          <w:lang w:eastAsia="sr-Cyrl-CS"/>
        </w:rPr>
        <w:t>реализација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биће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основу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насталих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стварних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потрeба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врстом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и </w:t>
      </w:r>
      <w:proofErr w:type="spellStart"/>
      <w:r w:rsidRPr="006B090C">
        <w:rPr>
          <w:rFonts w:ascii="Times New Roman" w:hAnsi="Times New Roman"/>
          <w:lang w:eastAsia="sr-Cyrl-CS"/>
        </w:rPr>
        <w:lastRenderedPageBreak/>
        <w:t>количином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добара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време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важења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текуће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утрошка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расположивих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>.</w:t>
      </w:r>
    </w:p>
    <w:p w:rsidR="002D069F" w:rsidRPr="00254515" w:rsidRDefault="002D069F" w:rsidP="002D069F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2D069F" w:rsidRDefault="002D069F" w:rsidP="002D069F">
      <w:pPr>
        <w:tabs>
          <w:tab w:val="left" w:pos="6780"/>
        </w:tabs>
      </w:pPr>
    </w:p>
    <w:p w:rsidR="002D069F" w:rsidRPr="00355D44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</w:p>
    <w:p w:rsidR="002D069F" w:rsidRPr="002E0797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2D069F" w:rsidRPr="00355D44" w:rsidRDefault="002D069F" w:rsidP="002D069F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70" w:rsidRDefault="00283170" w:rsidP="00614430">
      <w:r>
        <w:separator/>
      </w:r>
    </w:p>
  </w:endnote>
  <w:endnote w:type="continuationSeparator" w:id="0">
    <w:p w:rsidR="00283170" w:rsidRDefault="00283170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70" w:rsidRDefault="00283170" w:rsidP="00614430">
      <w:r>
        <w:separator/>
      </w:r>
    </w:p>
  </w:footnote>
  <w:footnote w:type="continuationSeparator" w:id="0">
    <w:p w:rsidR="00283170" w:rsidRDefault="00283170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A704C"/>
    <w:rsid w:val="000B11CA"/>
    <w:rsid w:val="000B7277"/>
    <w:rsid w:val="000C3E19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0119"/>
    <w:rsid w:val="001A3E6B"/>
    <w:rsid w:val="001A660D"/>
    <w:rsid w:val="001B2145"/>
    <w:rsid w:val="001B4676"/>
    <w:rsid w:val="001C4FB5"/>
    <w:rsid w:val="001F6838"/>
    <w:rsid w:val="00201EB0"/>
    <w:rsid w:val="00237D3D"/>
    <w:rsid w:val="0024022F"/>
    <w:rsid w:val="002512C7"/>
    <w:rsid w:val="00255301"/>
    <w:rsid w:val="00255B2C"/>
    <w:rsid w:val="00261409"/>
    <w:rsid w:val="002742C1"/>
    <w:rsid w:val="00283170"/>
    <w:rsid w:val="00283709"/>
    <w:rsid w:val="00296596"/>
    <w:rsid w:val="002A5776"/>
    <w:rsid w:val="002D069F"/>
    <w:rsid w:val="002E0797"/>
    <w:rsid w:val="002E305C"/>
    <w:rsid w:val="00314120"/>
    <w:rsid w:val="00333BD6"/>
    <w:rsid w:val="00346A7A"/>
    <w:rsid w:val="003766F6"/>
    <w:rsid w:val="00386B69"/>
    <w:rsid w:val="0039275E"/>
    <w:rsid w:val="00396658"/>
    <w:rsid w:val="003B1B60"/>
    <w:rsid w:val="003C3B86"/>
    <w:rsid w:val="003D6A0E"/>
    <w:rsid w:val="003D751C"/>
    <w:rsid w:val="003D785E"/>
    <w:rsid w:val="003F1D72"/>
    <w:rsid w:val="00441186"/>
    <w:rsid w:val="0044433F"/>
    <w:rsid w:val="00491985"/>
    <w:rsid w:val="004B2AFA"/>
    <w:rsid w:val="004C34C8"/>
    <w:rsid w:val="004F4AA9"/>
    <w:rsid w:val="00512222"/>
    <w:rsid w:val="005158C7"/>
    <w:rsid w:val="005268A4"/>
    <w:rsid w:val="00527474"/>
    <w:rsid w:val="00543C6A"/>
    <w:rsid w:val="00546F7B"/>
    <w:rsid w:val="0056209D"/>
    <w:rsid w:val="005645EE"/>
    <w:rsid w:val="005754FC"/>
    <w:rsid w:val="005802C5"/>
    <w:rsid w:val="0059033E"/>
    <w:rsid w:val="0059441A"/>
    <w:rsid w:val="005948F9"/>
    <w:rsid w:val="005A3212"/>
    <w:rsid w:val="005A669E"/>
    <w:rsid w:val="005B16E6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0497"/>
    <w:rsid w:val="00632B77"/>
    <w:rsid w:val="006453E0"/>
    <w:rsid w:val="006616EC"/>
    <w:rsid w:val="00680AC1"/>
    <w:rsid w:val="006877A8"/>
    <w:rsid w:val="006949D4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614D8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653F3"/>
    <w:rsid w:val="00965BAB"/>
    <w:rsid w:val="00967B81"/>
    <w:rsid w:val="00975B55"/>
    <w:rsid w:val="00985184"/>
    <w:rsid w:val="009970EC"/>
    <w:rsid w:val="009A2DBD"/>
    <w:rsid w:val="009A67C9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AE1DB9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13FB7"/>
    <w:rsid w:val="00C26F2C"/>
    <w:rsid w:val="00C2744D"/>
    <w:rsid w:val="00C32DB9"/>
    <w:rsid w:val="00C536B1"/>
    <w:rsid w:val="00C569BD"/>
    <w:rsid w:val="00C728CC"/>
    <w:rsid w:val="00C90BF8"/>
    <w:rsid w:val="00CB5A75"/>
    <w:rsid w:val="00CC0DB1"/>
    <w:rsid w:val="00CE6D63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17617"/>
    <w:rsid w:val="00E31059"/>
    <w:rsid w:val="00E46399"/>
    <w:rsid w:val="00E55DA2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17D66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125</cp:revision>
  <cp:lastPrinted>2020-10-14T08:31:00Z</cp:lastPrinted>
  <dcterms:created xsi:type="dcterms:W3CDTF">2013-03-08T08:20:00Z</dcterms:created>
  <dcterms:modified xsi:type="dcterms:W3CDTF">2021-03-01T09:39:00Z</dcterms:modified>
</cp:coreProperties>
</file>