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0C6310">
        <w:rPr>
          <w:rFonts w:ascii="Times New Roman" w:hAnsi="Times New Roman"/>
          <w:b/>
        </w:rPr>
        <w:t>5</w:t>
      </w:r>
      <w:r w:rsidR="004E5E7C">
        <w:rPr>
          <w:rFonts w:ascii="Times New Roman" w:hAnsi="Times New Roman"/>
          <w:b/>
        </w:rPr>
        <w:t>3</w:t>
      </w:r>
      <w:r w:rsidR="00D82249">
        <w:rPr>
          <w:rFonts w:ascii="Times New Roman" w:hAnsi="Times New Roman"/>
          <w:b/>
        </w:rPr>
        <w:t>/2</w:t>
      </w:r>
    </w:p>
    <w:p w:rsidR="00005C96" w:rsidRDefault="004E5E7C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16</w:t>
      </w:r>
      <w:r w:rsidR="000C6310">
        <w:rPr>
          <w:rFonts w:ascii="Times New Roman" w:hAnsi="Times New Roman"/>
          <w:b/>
        </w:rPr>
        <w:t>.09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Pr="00B36ED9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–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Студија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референтног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система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општинских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путева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теритоприји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  <w:r w:rsidR="004E5E7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4E5E7C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4E5E7C" w:rsidP="00115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272EC">
              <w:rPr>
                <w:rFonts w:ascii="Times New Roman" w:hAnsi="Times New Roman"/>
                <w:sz w:val="24"/>
                <w:szCs w:val="24"/>
              </w:rPr>
              <w:t>.0</w:t>
            </w:r>
            <w:r w:rsidR="001157C1">
              <w:rPr>
                <w:rFonts w:ascii="Times New Roman" w:hAnsi="Times New Roman"/>
                <w:sz w:val="24"/>
                <w:szCs w:val="24"/>
              </w:rPr>
              <w:t>9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4E5E7C" w:rsidRPr="009A2DBD" w:rsidTr="00DA1777">
        <w:tc>
          <w:tcPr>
            <w:tcW w:w="2268" w:type="dxa"/>
          </w:tcPr>
          <w:p w:rsidR="004E5E7C" w:rsidRPr="009A2DBD" w:rsidRDefault="004E5E7C" w:rsidP="008A10C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Услови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308" w:type="dxa"/>
          </w:tcPr>
          <w:p w:rsidR="004E5E7C" w:rsidRPr="004E5E7C" w:rsidRDefault="004E5E7C" w:rsidP="004E5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E7C">
              <w:rPr>
                <w:rFonts w:ascii="Times New Roman" w:hAnsi="Times New Roman"/>
                <w:sz w:val="24"/>
                <w:szCs w:val="24"/>
                <w:lang w:val="ru-RU"/>
              </w:rPr>
              <w:t>1 дипломирани инжењер који поседује важећу лиценцу Инжењерске коморе Србије, и то: лиценцу</w:t>
            </w:r>
            <w:r w:rsidRPr="004E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310 или 312</w:t>
            </w:r>
            <w:r w:rsidRPr="004E5E7C">
              <w:rPr>
                <w:rFonts w:ascii="Times New Roman" w:hAnsi="Times New Roman"/>
                <w:b/>
                <w:sz w:val="24"/>
                <w:szCs w:val="24"/>
              </w:rPr>
              <w:t xml:space="preserve"> или 315 или 410 или </w:t>
            </w:r>
            <w:r w:rsidRPr="004E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412 или 415</w:t>
            </w:r>
            <w:r w:rsidRPr="004E5E7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E5E7C" w:rsidRPr="004E5E7C" w:rsidRDefault="004E5E7C" w:rsidP="004E5E7C">
            <w:pPr>
              <w:rPr>
                <w:rStyle w:val="FontStyle8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дипломирани инжењер који поседује важећу лиценцу Инжењерске коморе Србије, и то: лиценцу </w:t>
            </w:r>
            <w:r w:rsidRPr="004E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370 или 470</w:t>
            </w:r>
            <w:r w:rsidRPr="004E5E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2272EC" w:rsidRPr="009A2DBD" w:rsidTr="00DA1777">
        <w:tc>
          <w:tcPr>
            <w:tcW w:w="226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4E5E7C" w:rsidRDefault="008A10C9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="002272EC"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</w:p>
          <w:p w:rsidR="004E5E7C" w:rsidRPr="004E5E7C" w:rsidRDefault="008A10C9" w:rsidP="004B64AA">
            <w:pPr>
              <w:jc w:val="both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-Докази о испуњености услова: </w:t>
            </w:r>
            <w:r w:rsidR="00DB6B8E">
              <w:rPr>
                <w:rFonts w:ascii="Times New Roman" w:hAnsi="Times New Roman"/>
                <w:sz w:val="24"/>
                <w:szCs w:val="24"/>
              </w:rPr>
              <w:t>к</w:t>
            </w:r>
            <w:r w:rsidR="004E5E7C" w:rsidRPr="004E5E7C">
              <w:rPr>
                <w:rFonts w:ascii="Times New Roman" w:hAnsi="Times New Roman"/>
                <w:sz w:val="24"/>
                <w:szCs w:val="24"/>
                <w:lang w:val="sr-Cyrl-CS"/>
              </w:rPr>
              <w:t>опија личне лиценце</w:t>
            </w:r>
            <w:r w:rsidR="004B64AA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DB6B8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потврде</w:t>
            </w:r>
            <w:r w:rsidR="004E5E7C" w:rsidRPr="004E5E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 важењу лиценце и доказ о радном статусу (за носиоца лиценце кој</w:t>
            </w:r>
            <w:r w:rsidR="00DB6B8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је запослен код понуђача: </w:t>
            </w:r>
            <w:r w:rsidR="004E5E7C" w:rsidRPr="004E5E7C">
              <w:rPr>
                <w:rFonts w:ascii="Times New Roman" w:hAnsi="Times New Roman"/>
                <w:sz w:val="24"/>
                <w:szCs w:val="24"/>
                <w:lang w:val="sr-Cyrl-CS"/>
              </w:rPr>
              <w:t>копија МА или другог одговарајућег обрасца, односно за носиоца лиценце који</w:t>
            </w:r>
            <w:r w:rsidR="004E5E7C" w:rsidRPr="004E5E7C">
              <w:rPr>
                <w:rFonts w:ascii="Times New Roman" w:hAnsi="Times New Roman"/>
                <w:lang w:val="sr-Cyrl-CS"/>
              </w:rPr>
              <w:t xml:space="preserve"> </w:t>
            </w:r>
            <w:r w:rsidR="00DB6B8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није запослен код понуђача: </w:t>
            </w:r>
            <w:r w:rsidR="004E5E7C" w:rsidRPr="004E5E7C">
              <w:rPr>
                <w:rFonts w:ascii="Times New Roman" w:hAnsi="Times New Roman"/>
                <w:sz w:val="24"/>
                <w:szCs w:val="24"/>
                <w:lang w:val="sr-Cyrl-CS"/>
              </w:rPr>
              <w:t>копија  уговора ван радног односа</w:t>
            </w:r>
            <w:r w:rsidR="004E5E7C" w:rsidRPr="004E5E7C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</w:tr>
    </w:tbl>
    <w:p w:rsidR="00597D87" w:rsidRDefault="00597D87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8A10C9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C6310">
        <w:rPr>
          <w:rStyle w:val="FontStyle86"/>
          <w:rFonts w:ascii="Times New Roman" w:hAnsi="Times New Roman" w:cs="Times New Roman"/>
          <w:i w:val="0"/>
        </w:rPr>
        <w:t>5</w:t>
      </w:r>
      <w:r w:rsidR="004E5E7C"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и </w:t>
      </w:r>
      <w:proofErr w:type="spellStart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копије</w:t>
      </w:r>
      <w:proofErr w:type="spellEnd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доказа</w:t>
      </w:r>
      <w:proofErr w:type="spellEnd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о </w:t>
      </w:r>
      <w:proofErr w:type="spellStart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испуњености</w:t>
      </w:r>
      <w:proofErr w:type="spellEnd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proofErr w:type="spellStart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услова</w:t>
      </w:r>
      <w:proofErr w:type="spellEnd"/>
      <w:r w:rsidR="008A10C9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DB6B8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5D5893" w:rsidRPr="00DB6B8E" w:rsidRDefault="005D5893" w:rsidP="005D5893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FA0175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FA0175">
        <w:rPr>
          <w:rStyle w:val="FontStyle86"/>
          <w:rFonts w:ascii="Times New Roman" w:hAnsi="Times New Roman" w:cs="Times New Roman"/>
          <w:i w:val="0"/>
        </w:rPr>
        <w:t>:</w:t>
      </w:r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FA0175" w:rsidRPr="00FA0175">
        <w:rPr>
          <w:rStyle w:val="FontStyle86"/>
          <w:rFonts w:ascii="Times New Roman" w:hAnsi="Times New Roman"/>
          <w:i w:val="0"/>
        </w:rPr>
        <w:t>Студија</w:t>
      </w:r>
      <w:proofErr w:type="spellEnd"/>
      <w:r w:rsidR="00FA0175" w:rsidRPr="00FA0175">
        <w:rPr>
          <w:rStyle w:val="FontStyle86"/>
          <w:rFonts w:ascii="Times New Roman" w:hAnsi="Times New Roman"/>
          <w:i w:val="0"/>
        </w:rPr>
        <w:t xml:space="preserve"> израде референтног система мреже општинских путева на теритоприји општине Мерошина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4770"/>
        <w:gridCol w:w="5040"/>
      </w:tblGrid>
      <w:tr w:rsidR="00FE1012" w:rsidRPr="009A2DBD" w:rsidTr="000C6310">
        <w:tc>
          <w:tcPr>
            <w:tcW w:w="981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0C6310">
        <w:tc>
          <w:tcPr>
            <w:tcW w:w="477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0C6310">
        <w:tc>
          <w:tcPr>
            <w:tcW w:w="477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0C6310" w:rsidRDefault="000C6310" w:rsidP="000C6310">
      <w:pPr>
        <w:rPr>
          <w:b/>
          <w:bCs/>
          <w:lang w:eastAsia="en-GB"/>
        </w:rPr>
      </w:pPr>
    </w:p>
    <w:p w:rsidR="00FA0175" w:rsidRPr="00FA0175" w:rsidRDefault="00FA0175" w:rsidP="00FA0175">
      <w:pPr>
        <w:spacing w:after="160" w:line="259" w:lineRule="auto"/>
        <w:jc w:val="center"/>
        <w:rPr>
          <w:rFonts w:ascii="Times New Roman" w:eastAsiaTheme="minorHAnsi" w:hAnsi="Times New Roman"/>
          <w:b/>
        </w:rPr>
      </w:pPr>
      <w:r w:rsidRPr="00FA0175">
        <w:rPr>
          <w:rFonts w:ascii="Times New Roman" w:eastAsiaTheme="minorHAnsi" w:hAnsi="Times New Roman"/>
          <w:b/>
        </w:rPr>
        <w:t>ПРОЈЕКТНИ ЗАДАТАК</w:t>
      </w:r>
    </w:p>
    <w:p w:rsidR="00FA0175" w:rsidRPr="00FA0175" w:rsidRDefault="00FA0175" w:rsidP="00FA0175">
      <w:pPr>
        <w:spacing w:after="160" w:line="259" w:lineRule="auto"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потребе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Инвеститора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потребно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урадити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студију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израде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процедуре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ажурирање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евиденције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података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путним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правцима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улицама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саобраћајним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чворовима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саобраћајним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деоницама</w:t>
      </w:r>
      <w:proofErr w:type="spellEnd"/>
      <w:r w:rsidRPr="00FA0175">
        <w:rPr>
          <w:rFonts w:ascii="Times New Roman" w:eastAsiaTheme="minorHAnsi" w:hAnsi="Times New Roman"/>
        </w:rPr>
        <w:t xml:space="preserve"> (у </w:t>
      </w:r>
      <w:proofErr w:type="spellStart"/>
      <w:r w:rsidRPr="00FA0175">
        <w:rPr>
          <w:rFonts w:ascii="Times New Roman" w:eastAsiaTheme="minorHAnsi" w:hAnsi="Times New Roman"/>
        </w:rPr>
        <w:t>даљем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тексту</w:t>
      </w:r>
      <w:proofErr w:type="spellEnd"/>
      <w:r w:rsidRPr="00FA0175">
        <w:rPr>
          <w:rFonts w:ascii="Times New Roman" w:eastAsiaTheme="minorHAnsi" w:hAnsi="Times New Roman"/>
        </w:rPr>
        <w:t xml:space="preserve">: </w:t>
      </w:r>
      <w:proofErr w:type="spellStart"/>
      <w:r w:rsidRPr="00FA0175">
        <w:rPr>
          <w:rFonts w:ascii="Times New Roman" w:eastAsiaTheme="minorHAnsi" w:hAnsi="Times New Roman"/>
        </w:rPr>
        <w:t>Референтни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систем</w:t>
      </w:r>
      <w:proofErr w:type="spellEnd"/>
      <w:r w:rsidRPr="00FA0175">
        <w:rPr>
          <w:rFonts w:ascii="Times New Roman" w:eastAsiaTheme="minorHAnsi" w:hAnsi="Times New Roman"/>
        </w:rPr>
        <w:t xml:space="preserve">), </w:t>
      </w:r>
      <w:proofErr w:type="spellStart"/>
      <w:r w:rsidRPr="00FA0175">
        <w:rPr>
          <w:rFonts w:ascii="Times New Roman" w:eastAsiaTheme="minorHAnsi" w:hAnsi="Times New Roman"/>
        </w:rPr>
        <w:t>израда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референтног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система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мреже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територији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Мерошина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према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члану</w:t>
      </w:r>
      <w:proofErr w:type="spellEnd"/>
      <w:r w:rsidRPr="00FA0175">
        <w:rPr>
          <w:rFonts w:ascii="Times New Roman" w:eastAsiaTheme="minorHAnsi" w:hAnsi="Times New Roman"/>
        </w:rPr>
        <w:t xml:space="preserve"> 15. </w:t>
      </w:r>
      <w:r w:rsidRPr="00FA0175">
        <w:rPr>
          <w:rFonts w:ascii="Times New Roman" w:hAnsi="Times New Roman"/>
          <w:lang w:val="sr-Cyrl-CS"/>
        </w:rPr>
        <w:t>Закона о путевима ("Сл. гласник РС", бр. 41/2018 и 95/2018 - др. закон), и Правилнику о начину</w:t>
      </w:r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oзнaчaвaњa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евиденцији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јавних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("</w:t>
      </w:r>
      <w:proofErr w:type="spellStart"/>
      <w:r w:rsidRPr="00FA0175">
        <w:rPr>
          <w:rFonts w:ascii="Times New Roman" w:eastAsiaTheme="minorHAnsi" w:hAnsi="Times New Roman"/>
        </w:rPr>
        <w:t>Сл</w:t>
      </w:r>
      <w:proofErr w:type="spellEnd"/>
      <w:r w:rsidRPr="00FA0175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Pr="00FA0175">
        <w:rPr>
          <w:rFonts w:ascii="Times New Roman" w:eastAsiaTheme="minorHAnsi" w:hAnsi="Times New Roman"/>
        </w:rPr>
        <w:t>гласник</w:t>
      </w:r>
      <w:proofErr w:type="spellEnd"/>
      <w:proofErr w:type="gramEnd"/>
      <w:r w:rsidRPr="00FA0175">
        <w:rPr>
          <w:rFonts w:ascii="Times New Roman" w:eastAsiaTheme="minorHAnsi" w:hAnsi="Times New Roman"/>
        </w:rPr>
        <w:t xml:space="preserve"> РС",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 84/15).</w:t>
      </w:r>
    </w:p>
    <w:p w:rsidR="00FA0175" w:rsidRPr="00FA0175" w:rsidRDefault="00FA0175" w:rsidP="00FA0175">
      <w:pPr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b/>
        </w:rPr>
      </w:pPr>
      <w:r w:rsidRPr="00FA0175">
        <w:rPr>
          <w:rFonts w:ascii="Times New Roman" w:eastAsiaTheme="minorHAnsi" w:hAnsi="Times New Roman"/>
          <w:b/>
        </w:rPr>
        <w:t>ПРЕДМЕТ РАДА</w:t>
      </w:r>
    </w:p>
    <w:p w:rsidR="00FA0175" w:rsidRPr="00FA0175" w:rsidRDefault="00FA0175" w:rsidP="00FA0175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</w:rPr>
      </w:pPr>
    </w:p>
    <w:p w:rsidR="00FA0175" w:rsidRPr="00FA0175" w:rsidRDefault="00FA0175" w:rsidP="00FA0175">
      <w:pPr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Предмет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пројектног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задатка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је</w:t>
      </w:r>
      <w:proofErr w:type="spellEnd"/>
      <w:r w:rsidRPr="00FA0175">
        <w:rPr>
          <w:rFonts w:ascii="Times New Roman" w:eastAsiaTheme="minorHAnsi" w:hAnsi="Times New Roman"/>
        </w:rPr>
        <w:t xml:space="preserve"> „</w:t>
      </w:r>
      <w:proofErr w:type="spellStart"/>
      <w:r w:rsidRPr="00FA0175">
        <w:rPr>
          <w:rFonts w:ascii="Times New Roman" w:eastAsiaTheme="minorHAnsi" w:hAnsi="Times New Roman"/>
        </w:rPr>
        <w:t>Студија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израде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процедуре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ажурирање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референтног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система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мреже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улица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некатегорисаних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територији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Мерошина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израда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референтног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система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мреже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територији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Мерошина</w:t>
      </w:r>
      <w:proofErr w:type="spellEnd"/>
      <w:r w:rsidRPr="00FA0175">
        <w:rPr>
          <w:rFonts w:ascii="Times New Roman" w:eastAsiaTheme="minorHAnsi" w:hAnsi="Times New Roman"/>
        </w:rPr>
        <w:t>“.</w:t>
      </w:r>
    </w:p>
    <w:p w:rsidR="00FA0175" w:rsidRPr="00FA0175" w:rsidRDefault="00FA0175" w:rsidP="00FA0175">
      <w:pPr>
        <w:widowControl/>
        <w:numPr>
          <w:ilvl w:val="0"/>
          <w:numId w:val="25"/>
        </w:numPr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Задатак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студије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израда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одлуке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категоризацијие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територији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општине</w:t>
      </w:r>
      <w:proofErr w:type="spellEnd"/>
      <w:r w:rsidRPr="00FA0175">
        <w:rPr>
          <w:rFonts w:ascii="Times New Roman" w:eastAsiaTheme="minorHAnsi" w:hAnsi="Times New Roman"/>
        </w:rPr>
        <w:t xml:space="preserve"> у </w:t>
      </w:r>
      <w:proofErr w:type="spellStart"/>
      <w:r w:rsidRPr="00FA0175">
        <w:rPr>
          <w:rFonts w:ascii="Times New Roman" w:eastAsiaTheme="minorHAnsi" w:hAnsi="Times New Roman"/>
        </w:rPr>
        <w:t>складу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Уредбом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критеријумима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категоризацију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јавних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("</w:t>
      </w:r>
      <w:proofErr w:type="spellStart"/>
      <w:r w:rsidRPr="00FA0175">
        <w:rPr>
          <w:rFonts w:ascii="Times New Roman" w:eastAsiaTheme="minorHAnsi" w:hAnsi="Times New Roman"/>
        </w:rPr>
        <w:t>Сл</w:t>
      </w:r>
      <w:proofErr w:type="spellEnd"/>
      <w:r w:rsidRPr="00FA0175">
        <w:rPr>
          <w:rFonts w:ascii="Times New Roman" w:eastAsiaTheme="minorHAnsi" w:hAnsi="Times New Roman"/>
        </w:rPr>
        <w:t xml:space="preserve">. </w:t>
      </w:r>
      <w:proofErr w:type="spellStart"/>
      <w:r w:rsidRPr="00FA0175">
        <w:rPr>
          <w:rFonts w:ascii="Times New Roman" w:eastAsiaTheme="minorHAnsi" w:hAnsi="Times New Roman"/>
        </w:rPr>
        <w:t>гласник</w:t>
      </w:r>
      <w:proofErr w:type="spellEnd"/>
      <w:r w:rsidRPr="00FA0175">
        <w:rPr>
          <w:rFonts w:ascii="Times New Roman" w:eastAsiaTheme="minorHAnsi" w:hAnsi="Times New Roman"/>
        </w:rPr>
        <w:t xml:space="preserve"> РС",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 38/2019).</w:t>
      </w:r>
    </w:p>
    <w:p w:rsidR="00FA0175" w:rsidRPr="00FA0175" w:rsidRDefault="00FA0175" w:rsidP="00FA0175">
      <w:pPr>
        <w:widowControl/>
        <w:numPr>
          <w:ilvl w:val="0"/>
          <w:numId w:val="25"/>
        </w:numPr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Задатак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студије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је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снимање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основних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карактеристика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постојећег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стања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коловоза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територији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општине</w:t>
      </w:r>
      <w:proofErr w:type="spellEnd"/>
      <w:r w:rsidRPr="00FA0175">
        <w:rPr>
          <w:rFonts w:ascii="Times New Roman" w:eastAsiaTheme="minorHAnsi" w:hAnsi="Times New Roman"/>
        </w:rPr>
        <w:t>.</w:t>
      </w:r>
    </w:p>
    <w:p w:rsidR="00FA0175" w:rsidRPr="00FA0175" w:rsidRDefault="00FA0175" w:rsidP="00FA0175">
      <w:pPr>
        <w:rPr>
          <w:rFonts w:ascii="Times New Roman" w:eastAsiaTheme="minorHAnsi" w:hAnsi="Times New Roman"/>
        </w:rPr>
      </w:pPr>
    </w:p>
    <w:p w:rsidR="00FA0175" w:rsidRPr="00FA0175" w:rsidRDefault="00FA0175" w:rsidP="00FA0175">
      <w:pPr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b/>
        </w:rPr>
      </w:pPr>
      <w:r w:rsidRPr="00FA0175">
        <w:rPr>
          <w:rFonts w:ascii="Times New Roman" w:eastAsiaTheme="minorHAnsi" w:hAnsi="Times New Roman"/>
          <w:b/>
        </w:rPr>
        <w:t>ЗАКОНИ, УРЕДБЕ, ПРАВИЛНИЦИ И ОДЛУКЕ</w:t>
      </w:r>
    </w:p>
    <w:p w:rsidR="00FA0175" w:rsidRPr="00FA0175" w:rsidRDefault="00FA0175" w:rsidP="00FA0175">
      <w:pPr>
        <w:spacing w:after="160" w:line="259" w:lineRule="auto"/>
        <w:contextualSpacing/>
        <w:rPr>
          <w:rFonts w:ascii="Times New Roman" w:eastAsiaTheme="minorHAnsi" w:hAnsi="Times New Roman"/>
          <w:b/>
        </w:rPr>
      </w:pPr>
    </w:p>
    <w:p w:rsidR="00FA0175" w:rsidRPr="00FA0175" w:rsidRDefault="00FA0175" w:rsidP="00FA0175">
      <w:pPr>
        <w:tabs>
          <w:tab w:val="left" w:pos="5810"/>
        </w:tabs>
        <w:spacing w:after="160"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Референтни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систем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мреже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урадити</w:t>
      </w:r>
      <w:proofErr w:type="spellEnd"/>
      <w:r w:rsidRPr="00FA0175">
        <w:rPr>
          <w:rFonts w:ascii="Times New Roman" w:eastAsiaTheme="minorHAnsi" w:hAnsi="Times New Roman"/>
        </w:rPr>
        <w:t xml:space="preserve"> у </w:t>
      </w:r>
      <w:proofErr w:type="spellStart"/>
      <w:r w:rsidRPr="00FA0175">
        <w:rPr>
          <w:rFonts w:ascii="Times New Roman" w:eastAsiaTheme="minorHAnsi" w:hAnsi="Times New Roman"/>
        </w:rPr>
        <w:t>складу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следећим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законима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уредбама</w:t>
      </w:r>
      <w:proofErr w:type="spellEnd"/>
      <w:proofErr w:type="gramStart"/>
      <w:r w:rsidRPr="00FA0175">
        <w:rPr>
          <w:rFonts w:ascii="Times New Roman" w:eastAsiaTheme="minorHAnsi" w:hAnsi="Times New Roman"/>
        </w:rPr>
        <w:t xml:space="preserve">,  </w:t>
      </w:r>
      <w:proofErr w:type="spellStart"/>
      <w:r w:rsidRPr="00FA0175">
        <w:rPr>
          <w:rFonts w:ascii="Times New Roman" w:eastAsiaTheme="minorHAnsi" w:hAnsi="Times New Roman"/>
        </w:rPr>
        <w:t>правилницима</w:t>
      </w:r>
      <w:proofErr w:type="spellEnd"/>
      <w:proofErr w:type="gram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одлукама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то</w:t>
      </w:r>
      <w:proofErr w:type="spellEnd"/>
      <w:r w:rsidRPr="00FA0175">
        <w:rPr>
          <w:rFonts w:ascii="Times New Roman" w:eastAsiaTheme="minorHAnsi" w:hAnsi="Times New Roman"/>
        </w:rPr>
        <w:t>:</w:t>
      </w:r>
    </w:p>
    <w:p w:rsidR="00FA0175" w:rsidRPr="00FA0175" w:rsidRDefault="00FA0175" w:rsidP="00FA0175">
      <w:pPr>
        <w:widowControl/>
        <w:numPr>
          <w:ilvl w:val="0"/>
          <w:numId w:val="26"/>
        </w:numPr>
        <w:tabs>
          <w:tab w:val="left" w:pos="5810"/>
        </w:tabs>
        <w:autoSpaceDE/>
        <w:autoSpaceDN/>
        <w:adjustRightInd/>
        <w:spacing w:after="160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Закон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r w:rsidRPr="00FA0175">
        <w:rPr>
          <w:rFonts w:ascii="Times New Roman" w:eastAsiaTheme="minorHAnsi" w:hAnsi="Times New Roman"/>
          <w:lang w:val="sr-Cyrl-CS"/>
        </w:rPr>
        <w:t>путевима ("Сл. гласник РС", бр. 41/2018 и 95/2018 - др. закон).</w:t>
      </w:r>
    </w:p>
    <w:p w:rsidR="00FA0175" w:rsidRPr="00FA0175" w:rsidRDefault="00FA0175" w:rsidP="00FA0175">
      <w:pPr>
        <w:widowControl/>
        <w:numPr>
          <w:ilvl w:val="0"/>
          <w:numId w:val="26"/>
        </w:numPr>
        <w:tabs>
          <w:tab w:val="left" w:pos="5810"/>
        </w:tabs>
        <w:autoSpaceDE/>
        <w:autoSpaceDN/>
        <w:adjustRightInd/>
        <w:spacing w:after="160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Закон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безбедности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путевима</w:t>
      </w:r>
      <w:proofErr w:type="spellEnd"/>
      <w:r w:rsidRPr="00FA0175">
        <w:rPr>
          <w:rFonts w:ascii="Times New Roman" w:eastAsiaTheme="minorHAnsi" w:hAnsi="Times New Roman"/>
        </w:rPr>
        <w:t xml:space="preserve"> ("</w:t>
      </w:r>
      <w:proofErr w:type="spellStart"/>
      <w:r w:rsidRPr="00FA0175">
        <w:rPr>
          <w:rFonts w:ascii="Times New Roman" w:eastAsiaTheme="minorHAnsi" w:hAnsi="Times New Roman"/>
        </w:rPr>
        <w:t>Сл</w:t>
      </w:r>
      <w:proofErr w:type="spellEnd"/>
      <w:r w:rsidRPr="00FA0175">
        <w:rPr>
          <w:rFonts w:ascii="Times New Roman" w:eastAsiaTheme="minorHAnsi" w:hAnsi="Times New Roman"/>
        </w:rPr>
        <w:t xml:space="preserve">. </w:t>
      </w:r>
      <w:proofErr w:type="spellStart"/>
      <w:r w:rsidRPr="00FA0175">
        <w:rPr>
          <w:rFonts w:ascii="Times New Roman" w:eastAsiaTheme="minorHAnsi" w:hAnsi="Times New Roman"/>
        </w:rPr>
        <w:t>гласник</w:t>
      </w:r>
      <w:proofErr w:type="spellEnd"/>
      <w:r w:rsidRPr="00FA0175">
        <w:rPr>
          <w:rFonts w:ascii="Times New Roman" w:eastAsiaTheme="minorHAnsi" w:hAnsi="Times New Roman"/>
        </w:rPr>
        <w:t xml:space="preserve"> РС",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 41/2009).</w:t>
      </w:r>
    </w:p>
    <w:p w:rsidR="00FA0175" w:rsidRPr="00FA0175" w:rsidRDefault="00FA0175" w:rsidP="00FA0175">
      <w:pPr>
        <w:widowControl/>
        <w:numPr>
          <w:ilvl w:val="0"/>
          <w:numId w:val="26"/>
        </w:numPr>
        <w:tabs>
          <w:tab w:val="left" w:pos="5810"/>
        </w:tabs>
        <w:autoSpaceDE/>
        <w:autoSpaceDN/>
        <w:adjustRightInd/>
        <w:spacing w:after="160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lastRenderedPageBreak/>
        <w:t>Закон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изменама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допунама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Закона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безбедности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путевима</w:t>
      </w:r>
      <w:proofErr w:type="spellEnd"/>
      <w:r w:rsidRPr="00FA0175">
        <w:rPr>
          <w:rFonts w:ascii="Times New Roman" w:eastAsiaTheme="minorHAnsi" w:hAnsi="Times New Roman"/>
        </w:rPr>
        <w:t xml:space="preserve"> ("</w:t>
      </w:r>
      <w:proofErr w:type="spellStart"/>
      <w:r w:rsidRPr="00FA0175">
        <w:rPr>
          <w:rFonts w:ascii="Times New Roman" w:eastAsiaTheme="minorHAnsi" w:hAnsi="Times New Roman"/>
        </w:rPr>
        <w:t>Сл</w:t>
      </w:r>
      <w:proofErr w:type="spellEnd"/>
      <w:r w:rsidRPr="00FA0175">
        <w:rPr>
          <w:rFonts w:ascii="Times New Roman" w:eastAsiaTheme="minorHAnsi" w:hAnsi="Times New Roman"/>
        </w:rPr>
        <w:t xml:space="preserve">. </w:t>
      </w:r>
      <w:proofErr w:type="spellStart"/>
      <w:r w:rsidRPr="00FA0175">
        <w:rPr>
          <w:rFonts w:ascii="Times New Roman" w:eastAsiaTheme="minorHAnsi" w:hAnsi="Times New Roman"/>
        </w:rPr>
        <w:t>гласник</w:t>
      </w:r>
      <w:proofErr w:type="spellEnd"/>
      <w:r w:rsidRPr="00FA0175">
        <w:rPr>
          <w:rFonts w:ascii="Times New Roman" w:eastAsiaTheme="minorHAnsi" w:hAnsi="Times New Roman"/>
        </w:rPr>
        <w:t xml:space="preserve"> РС",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 53/2010).</w:t>
      </w:r>
    </w:p>
    <w:p w:rsidR="00FA0175" w:rsidRPr="00FA0175" w:rsidRDefault="00FA0175" w:rsidP="00FA0175">
      <w:pPr>
        <w:widowControl/>
        <w:numPr>
          <w:ilvl w:val="0"/>
          <w:numId w:val="26"/>
        </w:numPr>
        <w:tabs>
          <w:tab w:val="left" w:pos="5810"/>
        </w:tabs>
        <w:autoSpaceDE/>
        <w:autoSpaceDN/>
        <w:adjustRightInd/>
        <w:spacing w:after="160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Уредба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критеријумима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категоризацију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јавних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 (</w:t>
      </w:r>
      <w:proofErr w:type="gramEnd"/>
      <w:r w:rsidRPr="00FA0175">
        <w:rPr>
          <w:rFonts w:ascii="Times New Roman" w:eastAsiaTheme="minorHAnsi" w:hAnsi="Times New Roman"/>
        </w:rPr>
        <w:t>"</w:t>
      </w:r>
      <w:proofErr w:type="spellStart"/>
      <w:r w:rsidRPr="00FA0175">
        <w:rPr>
          <w:rFonts w:ascii="Times New Roman" w:eastAsiaTheme="minorHAnsi" w:hAnsi="Times New Roman"/>
        </w:rPr>
        <w:t>Сл</w:t>
      </w:r>
      <w:proofErr w:type="spellEnd"/>
      <w:r w:rsidRPr="00FA0175">
        <w:rPr>
          <w:rFonts w:ascii="Times New Roman" w:eastAsiaTheme="minorHAnsi" w:hAnsi="Times New Roman"/>
        </w:rPr>
        <w:t xml:space="preserve">. </w:t>
      </w:r>
      <w:proofErr w:type="spellStart"/>
      <w:r w:rsidRPr="00FA0175">
        <w:rPr>
          <w:rFonts w:ascii="Times New Roman" w:eastAsiaTheme="minorHAnsi" w:hAnsi="Times New Roman"/>
        </w:rPr>
        <w:t>гласник</w:t>
      </w:r>
      <w:proofErr w:type="spellEnd"/>
      <w:r w:rsidRPr="00FA0175">
        <w:rPr>
          <w:rFonts w:ascii="Times New Roman" w:eastAsiaTheme="minorHAnsi" w:hAnsi="Times New Roman"/>
        </w:rPr>
        <w:t xml:space="preserve"> РС",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 38/2019).</w:t>
      </w:r>
    </w:p>
    <w:p w:rsidR="00FA0175" w:rsidRPr="00FA0175" w:rsidRDefault="00FA0175" w:rsidP="00FA0175">
      <w:pPr>
        <w:widowControl/>
        <w:numPr>
          <w:ilvl w:val="0"/>
          <w:numId w:val="26"/>
        </w:numPr>
        <w:tabs>
          <w:tab w:val="left" w:pos="5810"/>
        </w:tabs>
        <w:autoSpaceDE/>
        <w:autoSpaceDN/>
        <w:adjustRightInd/>
        <w:spacing w:after="160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Уредба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категоризацији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државних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("</w:t>
      </w:r>
      <w:proofErr w:type="spellStart"/>
      <w:r w:rsidRPr="00FA0175">
        <w:rPr>
          <w:rFonts w:ascii="Times New Roman" w:eastAsiaTheme="minorHAnsi" w:hAnsi="Times New Roman"/>
        </w:rPr>
        <w:t>Сл</w:t>
      </w:r>
      <w:proofErr w:type="spellEnd"/>
      <w:r w:rsidRPr="00FA0175">
        <w:rPr>
          <w:rFonts w:ascii="Times New Roman" w:eastAsiaTheme="minorHAnsi" w:hAnsi="Times New Roman"/>
        </w:rPr>
        <w:t xml:space="preserve">. </w:t>
      </w:r>
      <w:proofErr w:type="spellStart"/>
      <w:r w:rsidRPr="00FA0175">
        <w:rPr>
          <w:rFonts w:ascii="Times New Roman" w:eastAsiaTheme="minorHAnsi" w:hAnsi="Times New Roman"/>
        </w:rPr>
        <w:t>гласник</w:t>
      </w:r>
      <w:proofErr w:type="spellEnd"/>
      <w:r w:rsidRPr="00FA0175">
        <w:rPr>
          <w:rFonts w:ascii="Times New Roman" w:eastAsiaTheme="minorHAnsi" w:hAnsi="Times New Roman"/>
        </w:rPr>
        <w:t xml:space="preserve"> РС",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 105/13 и 119/13 и 93/15).</w:t>
      </w:r>
    </w:p>
    <w:p w:rsidR="00FA0175" w:rsidRPr="00FA0175" w:rsidRDefault="00FA0175" w:rsidP="00FA0175">
      <w:pPr>
        <w:widowControl/>
        <w:numPr>
          <w:ilvl w:val="0"/>
          <w:numId w:val="26"/>
        </w:numPr>
        <w:tabs>
          <w:tab w:val="left" w:pos="5810"/>
        </w:tabs>
        <w:autoSpaceDE/>
        <w:autoSpaceDN/>
        <w:adjustRightInd/>
        <w:spacing w:after="160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Прaвилник</w:t>
      </w:r>
      <w:proofErr w:type="spellEnd"/>
      <w:r w:rsidRPr="00FA0175">
        <w:rPr>
          <w:rFonts w:ascii="Times New Roman" w:eastAsiaTheme="minorHAnsi" w:hAnsi="Times New Roman"/>
        </w:rPr>
        <w:t xml:space="preserve"> o </w:t>
      </w:r>
      <w:proofErr w:type="spellStart"/>
      <w:r w:rsidRPr="00FA0175">
        <w:rPr>
          <w:rFonts w:ascii="Times New Roman" w:eastAsiaTheme="minorHAnsi" w:hAnsi="Times New Roman"/>
        </w:rPr>
        <w:t>нaчину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oзнaчaвaњa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евиденцији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јавних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("</w:t>
      </w:r>
      <w:proofErr w:type="spellStart"/>
      <w:r w:rsidRPr="00FA0175">
        <w:rPr>
          <w:rFonts w:ascii="Times New Roman" w:eastAsiaTheme="minorHAnsi" w:hAnsi="Times New Roman"/>
        </w:rPr>
        <w:t>Сл</w:t>
      </w:r>
      <w:proofErr w:type="spellEnd"/>
      <w:r w:rsidRPr="00FA0175">
        <w:rPr>
          <w:rFonts w:ascii="Times New Roman" w:eastAsiaTheme="minorHAnsi" w:hAnsi="Times New Roman"/>
        </w:rPr>
        <w:t xml:space="preserve">. </w:t>
      </w:r>
      <w:proofErr w:type="spellStart"/>
      <w:r w:rsidRPr="00FA0175">
        <w:rPr>
          <w:rFonts w:ascii="Times New Roman" w:eastAsiaTheme="minorHAnsi" w:hAnsi="Times New Roman"/>
        </w:rPr>
        <w:t>гласник</w:t>
      </w:r>
      <w:proofErr w:type="spellEnd"/>
      <w:r w:rsidRPr="00FA0175">
        <w:rPr>
          <w:rFonts w:ascii="Times New Roman" w:eastAsiaTheme="minorHAnsi" w:hAnsi="Times New Roman"/>
        </w:rPr>
        <w:t xml:space="preserve"> РС",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 84/15).</w:t>
      </w:r>
      <w:r w:rsidRPr="00FA0175">
        <w:rPr>
          <w:rFonts w:ascii="Times New Roman" w:hAnsi="Times New Roman"/>
          <w:noProof/>
        </w:rPr>
        <w:t xml:space="preserve"> </w:t>
      </w:r>
    </w:p>
    <w:p w:rsidR="00FA0175" w:rsidRPr="00FA0175" w:rsidRDefault="00FA0175" w:rsidP="00FA0175">
      <w:pPr>
        <w:tabs>
          <w:tab w:val="left" w:pos="5810"/>
        </w:tabs>
        <w:ind w:left="720"/>
        <w:contextualSpacing/>
        <w:rPr>
          <w:rFonts w:ascii="Times New Roman" w:eastAsiaTheme="minorHAnsi" w:hAnsi="Times New Roman"/>
        </w:rPr>
      </w:pPr>
    </w:p>
    <w:p w:rsidR="00FA0175" w:rsidRPr="00FA0175" w:rsidRDefault="00FA0175" w:rsidP="00FA0175">
      <w:pPr>
        <w:tabs>
          <w:tab w:val="left" w:pos="5810"/>
        </w:tabs>
        <w:ind w:left="720"/>
        <w:contextualSpacing/>
        <w:rPr>
          <w:rFonts w:ascii="Times New Roman" w:eastAsiaTheme="minorHAnsi" w:hAnsi="Times New Roman"/>
        </w:rPr>
      </w:pPr>
    </w:p>
    <w:p w:rsidR="00FA0175" w:rsidRPr="00FA0175" w:rsidRDefault="00FA0175" w:rsidP="00FA0175">
      <w:pPr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b/>
        </w:rPr>
      </w:pPr>
      <w:r w:rsidRPr="00FA0175">
        <w:rPr>
          <w:rFonts w:ascii="Times New Roman" w:eastAsiaTheme="minorHAnsi" w:hAnsi="Times New Roman"/>
          <w:b/>
        </w:rPr>
        <w:t>РЕАЛИЗАЦИЈА ПРОЈЕКТНОГ ЗАДАТКА</w:t>
      </w:r>
    </w:p>
    <w:p w:rsidR="00FA0175" w:rsidRPr="00FA0175" w:rsidRDefault="00FA0175" w:rsidP="00FA0175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</w:rPr>
      </w:pPr>
    </w:p>
    <w:p w:rsidR="00FA0175" w:rsidRPr="00FA0175" w:rsidRDefault="00FA0175" w:rsidP="00FA0175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FA0175">
        <w:rPr>
          <w:rFonts w:ascii="Times New Roman" w:eastAsiaTheme="minorHAnsi" w:hAnsi="Times New Roman"/>
        </w:rPr>
        <w:t xml:space="preserve">У </w:t>
      </w:r>
      <w:proofErr w:type="spellStart"/>
      <w:r w:rsidRPr="00FA0175">
        <w:rPr>
          <w:rFonts w:ascii="Times New Roman" w:eastAsiaTheme="minorHAnsi" w:hAnsi="Times New Roman"/>
        </w:rPr>
        <w:t>реализацији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израде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Референтног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система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потребно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спровести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следеће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активности</w:t>
      </w:r>
      <w:proofErr w:type="spellEnd"/>
      <w:r w:rsidRPr="00FA0175">
        <w:rPr>
          <w:rFonts w:ascii="Times New Roman" w:eastAsiaTheme="minorHAnsi" w:hAnsi="Times New Roman"/>
        </w:rPr>
        <w:t>:</w:t>
      </w:r>
    </w:p>
    <w:p w:rsidR="00FA0175" w:rsidRPr="00FA0175" w:rsidRDefault="00FA0175" w:rsidP="00FA0175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Израда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предлога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методологије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рада</w:t>
      </w:r>
      <w:proofErr w:type="spellEnd"/>
    </w:p>
    <w:p w:rsidR="00FA0175" w:rsidRPr="00FA0175" w:rsidRDefault="00FA0175" w:rsidP="00FA0175">
      <w:pPr>
        <w:spacing w:after="160" w:line="259" w:lineRule="auto"/>
        <w:ind w:left="360"/>
        <w:contextualSpacing/>
        <w:jc w:val="both"/>
        <w:rPr>
          <w:rFonts w:ascii="Times New Roman" w:eastAsiaTheme="minorHAnsi" w:hAnsi="Times New Roman"/>
        </w:rPr>
      </w:pPr>
    </w:p>
    <w:p w:rsidR="00FA0175" w:rsidRPr="00FA0175" w:rsidRDefault="00FA0175" w:rsidP="00FA0175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Обилазак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терена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Мерење</w:t>
      </w:r>
      <w:proofErr w:type="spellEnd"/>
      <w:r w:rsidRPr="00FA0175">
        <w:rPr>
          <w:rFonts w:ascii="Times New Roman" w:eastAsiaTheme="minorHAnsi" w:hAnsi="Times New Roman"/>
        </w:rPr>
        <w:t xml:space="preserve"> ГПС </w:t>
      </w:r>
      <w:proofErr w:type="spellStart"/>
      <w:r w:rsidRPr="00FA0175">
        <w:rPr>
          <w:rFonts w:ascii="Times New Roman" w:eastAsiaTheme="minorHAnsi" w:hAnsi="Times New Roman"/>
        </w:rPr>
        <w:t>координата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стационажа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чворова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Мерење</w:t>
      </w:r>
      <w:proofErr w:type="spellEnd"/>
      <w:r w:rsidRPr="00FA0175">
        <w:rPr>
          <w:rFonts w:ascii="Times New Roman" w:eastAsiaTheme="minorHAnsi" w:hAnsi="Times New Roman"/>
        </w:rPr>
        <w:t xml:space="preserve"> ГПС </w:t>
      </w:r>
      <w:proofErr w:type="spellStart"/>
      <w:r w:rsidRPr="00FA0175">
        <w:rPr>
          <w:rFonts w:ascii="Times New Roman" w:eastAsiaTheme="minorHAnsi" w:hAnsi="Times New Roman"/>
        </w:rPr>
        <w:t>путања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дужина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саобраћајним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деоницама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Визуелни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преглед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снимање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видео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записом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стања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коловоза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саобраћајница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spacing w:after="160" w:line="259" w:lineRule="auto"/>
        <w:ind w:left="792"/>
        <w:contextualSpacing/>
        <w:jc w:val="both"/>
        <w:rPr>
          <w:rFonts w:ascii="Times New Roman" w:eastAsiaTheme="minorHAnsi" w:hAnsi="Times New Roman"/>
        </w:rPr>
      </w:pPr>
    </w:p>
    <w:p w:rsidR="00FA0175" w:rsidRPr="00FA0175" w:rsidRDefault="00FA0175" w:rsidP="00FA0175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Означавање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мрежи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врши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утврђивањем</w:t>
      </w:r>
      <w:proofErr w:type="spellEnd"/>
      <w:r w:rsidRPr="00FA0175">
        <w:rPr>
          <w:rFonts w:ascii="Times New Roman" w:eastAsiaTheme="minorHAnsi" w:hAnsi="Times New Roman"/>
        </w:rPr>
        <w:t>: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Места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осовина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пресека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државних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IБ </w:t>
      </w:r>
      <w:proofErr w:type="spellStart"/>
      <w:r w:rsidRPr="00FA0175">
        <w:rPr>
          <w:rFonts w:ascii="Times New Roman" w:eastAsiaTheme="minorHAnsi" w:hAnsi="Times New Roman"/>
        </w:rPr>
        <w:t>реда</w:t>
      </w:r>
      <w:proofErr w:type="spellEnd"/>
      <w:r w:rsidRPr="00FA0175">
        <w:rPr>
          <w:rFonts w:ascii="Times New Roman" w:eastAsiaTheme="minorHAnsi" w:hAnsi="Times New Roman"/>
        </w:rPr>
        <w:t xml:space="preserve"> и II </w:t>
      </w:r>
      <w:proofErr w:type="spellStart"/>
      <w:r w:rsidRPr="00FA0175">
        <w:rPr>
          <w:rFonts w:ascii="Times New Roman" w:eastAsiaTheme="minorHAnsi" w:hAnsi="Times New Roman"/>
        </w:rPr>
        <w:t>реда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путем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Места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осовина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пресека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Места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пресека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осовине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државном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границом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Места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почетка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или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краја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Места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почетка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или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краја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проходног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дела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Ознаке</w:t>
      </w:r>
      <w:proofErr w:type="spellEnd"/>
      <w:r w:rsidRPr="00FA0175">
        <w:rPr>
          <w:rFonts w:ascii="Times New Roman" w:eastAsiaTheme="minorHAnsi" w:hAnsi="Times New Roman"/>
        </w:rPr>
        <w:t xml:space="preserve"> (</w:t>
      </w:r>
      <w:proofErr w:type="spellStart"/>
      <w:r w:rsidRPr="00FA0175">
        <w:rPr>
          <w:rFonts w:ascii="Times New Roman" w:eastAsiaTheme="minorHAnsi" w:hAnsi="Times New Roman"/>
        </w:rPr>
        <w:t>идентификационог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броја</w:t>
      </w:r>
      <w:proofErr w:type="spellEnd"/>
      <w:r w:rsidRPr="00FA0175">
        <w:rPr>
          <w:rFonts w:ascii="Times New Roman" w:eastAsiaTheme="minorHAnsi" w:hAnsi="Times New Roman"/>
        </w:rPr>
        <w:t xml:space="preserve">) </w:t>
      </w:r>
      <w:proofErr w:type="spellStart"/>
      <w:r w:rsidRPr="00FA0175">
        <w:rPr>
          <w:rFonts w:ascii="Times New Roman" w:eastAsiaTheme="minorHAnsi" w:hAnsi="Times New Roman"/>
        </w:rPr>
        <w:t>општинског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Назива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Стационаже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чвора</w:t>
      </w:r>
      <w:proofErr w:type="spellEnd"/>
      <w:r w:rsidRPr="00FA0175">
        <w:rPr>
          <w:rFonts w:ascii="Times New Roman" w:eastAsiaTheme="minorHAnsi" w:hAnsi="Times New Roman"/>
        </w:rPr>
        <w:t xml:space="preserve"> у </w:t>
      </w:r>
      <w:proofErr w:type="spellStart"/>
      <w:r w:rsidRPr="00FA0175">
        <w:rPr>
          <w:rFonts w:ascii="Times New Roman" w:eastAsiaTheme="minorHAnsi" w:hAnsi="Times New Roman"/>
        </w:rPr>
        <w:t>односу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почетак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Координате</w:t>
      </w:r>
      <w:proofErr w:type="spellEnd"/>
      <w:r w:rsidRPr="00FA0175">
        <w:rPr>
          <w:rFonts w:ascii="Times New Roman" w:eastAsiaTheme="minorHAnsi" w:hAnsi="Times New Roman"/>
        </w:rPr>
        <w:t xml:space="preserve"> (X, Y, Z) у </w:t>
      </w:r>
      <w:proofErr w:type="spellStart"/>
      <w:r w:rsidRPr="00FA0175">
        <w:rPr>
          <w:rFonts w:ascii="Times New Roman" w:eastAsiaTheme="minorHAnsi" w:hAnsi="Times New Roman"/>
        </w:rPr>
        <w:t>систему</w:t>
      </w:r>
      <w:proofErr w:type="spellEnd"/>
      <w:r w:rsidRPr="00FA0175">
        <w:rPr>
          <w:rFonts w:ascii="Times New Roman" w:eastAsiaTheme="minorHAnsi" w:hAnsi="Times New Roman"/>
        </w:rPr>
        <w:t xml:space="preserve"> (WGS84).</w:t>
      </w:r>
    </w:p>
    <w:p w:rsidR="00FA0175" w:rsidRPr="00FA0175" w:rsidRDefault="00FA0175" w:rsidP="00FA0175">
      <w:pPr>
        <w:spacing w:after="160" w:line="259" w:lineRule="auto"/>
        <w:ind w:left="792"/>
        <w:contextualSpacing/>
        <w:jc w:val="both"/>
        <w:rPr>
          <w:rFonts w:ascii="Times New Roman" w:eastAsiaTheme="minorHAnsi" w:hAnsi="Times New Roman"/>
        </w:rPr>
      </w:pPr>
    </w:p>
    <w:p w:rsidR="00FA0175" w:rsidRPr="00FA0175" w:rsidRDefault="00FA0175" w:rsidP="00FA0175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Евиденција</w:t>
      </w:r>
      <w:proofErr w:type="spellEnd"/>
      <w:r w:rsidRPr="00FA0175">
        <w:rPr>
          <w:rFonts w:ascii="Times New Roman" w:eastAsiaTheme="minorHAnsi" w:hAnsi="Times New Roman"/>
        </w:rPr>
        <w:t xml:space="preserve"> о </w:t>
      </w:r>
      <w:proofErr w:type="spellStart"/>
      <w:r w:rsidRPr="00FA0175">
        <w:rPr>
          <w:rFonts w:ascii="Times New Roman" w:eastAsiaTheme="minorHAnsi" w:hAnsi="Times New Roman"/>
        </w:rPr>
        <w:t>саобраћајним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деоницама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општинских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садржи</w:t>
      </w:r>
      <w:proofErr w:type="spellEnd"/>
      <w:r w:rsidRPr="00FA0175">
        <w:rPr>
          <w:rFonts w:ascii="Times New Roman" w:eastAsiaTheme="minorHAnsi" w:hAnsi="Times New Roman"/>
        </w:rPr>
        <w:t>: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Ознаку</w:t>
      </w:r>
      <w:proofErr w:type="spellEnd"/>
      <w:r w:rsidRPr="00FA0175">
        <w:rPr>
          <w:rFonts w:ascii="Times New Roman" w:eastAsiaTheme="minorHAnsi" w:hAnsi="Times New Roman"/>
        </w:rPr>
        <w:t xml:space="preserve"> (</w:t>
      </w:r>
      <w:proofErr w:type="spellStart"/>
      <w:r w:rsidRPr="00FA0175">
        <w:rPr>
          <w:rFonts w:ascii="Times New Roman" w:eastAsiaTheme="minorHAnsi" w:hAnsi="Times New Roman"/>
        </w:rPr>
        <w:t>идентификациони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број</w:t>
      </w:r>
      <w:proofErr w:type="spellEnd"/>
      <w:r w:rsidRPr="00FA0175">
        <w:rPr>
          <w:rFonts w:ascii="Times New Roman" w:eastAsiaTheme="minorHAnsi" w:hAnsi="Times New Roman"/>
        </w:rPr>
        <w:t xml:space="preserve">) </w:t>
      </w:r>
      <w:proofErr w:type="spellStart"/>
      <w:r w:rsidRPr="00FA0175">
        <w:rPr>
          <w:rFonts w:ascii="Times New Roman" w:eastAsiaTheme="minorHAnsi" w:hAnsi="Times New Roman"/>
        </w:rPr>
        <w:t>саобраћајне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деонице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Ознаку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почетног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деонице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Ознаку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крајњег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деонице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Назив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дефинисан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називом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почетног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крајњег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чвора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Дужину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деонице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Ознаку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којем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припада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деоница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Pr="00FA0175" w:rsidRDefault="00FA0175" w:rsidP="00FA0175">
      <w:pPr>
        <w:widowControl/>
        <w:numPr>
          <w:ilvl w:val="1"/>
          <w:numId w:val="27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</w:rPr>
      </w:pPr>
      <w:proofErr w:type="spellStart"/>
      <w:r w:rsidRPr="00FA0175">
        <w:rPr>
          <w:rFonts w:ascii="Times New Roman" w:eastAsiaTheme="minorHAnsi" w:hAnsi="Times New Roman"/>
        </w:rPr>
        <w:t>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саставни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два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више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путних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праваца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ознаке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пута</w:t>
      </w:r>
      <w:proofErr w:type="spellEnd"/>
      <w:r w:rsidRPr="00FA0175">
        <w:rPr>
          <w:rFonts w:ascii="Times New Roman" w:eastAsiaTheme="minorHAnsi" w:hAnsi="Times New Roman"/>
        </w:rPr>
        <w:t>/</w:t>
      </w:r>
      <w:proofErr w:type="spellStart"/>
      <w:r w:rsidRPr="00FA0175">
        <w:rPr>
          <w:rFonts w:ascii="Times New Roman" w:eastAsiaTheme="minorHAnsi" w:hAnsi="Times New Roman"/>
        </w:rPr>
        <w:t>путева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дуж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кога</w:t>
      </w:r>
      <w:proofErr w:type="spellEnd"/>
      <w:r w:rsidRPr="00FA0175">
        <w:rPr>
          <w:rFonts w:ascii="Times New Roman" w:eastAsiaTheme="minorHAnsi" w:hAnsi="Times New Roman"/>
        </w:rPr>
        <w:t>/</w:t>
      </w:r>
      <w:proofErr w:type="spellStart"/>
      <w:r w:rsidRPr="00FA0175">
        <w:rPr>
          <w:rFonts w:ascii="Times New Roman" w:eastAsiaTheme="minorHAnsi" w:hAnsi="Times New Roman"/>
        </w:rPr>
        <w:t>којих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саобраћајна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деоница</w:t>
      </w:r>
      <w:proofErr w:type="spellEnd"/>
      <w:r w:rsidRPr="00FA0175">
        <w:rPr>
          <w:rFonts w:ascii="Times New Roman" w:eastAsiaTheme="minorHAnsi" w:hAnsi="Times New Roman"/>
        </w:rPr>
        <w:t xml:space="preserve"> у </w:t>
      </w:r>
      <w:proofErr w:type="spellStart"/>
      <w:r w:rsidRPr="00FA0175">
        <w:rPr>
          <w:rFonts w:ascii="Times New Roman" w:eastAsiaTheme="minorHAnsi" w:hAnsi="Times New Roman"/>
        </w:rPr>
        <w:t>преклопу</w:t>
      </w:r>
      <w:proofErr w:type="spellEnd"/>
      <w:r w:rsidRPr="00FA0175">
        <w:rPr>
          <w:rFonts w:ascii="Times New Roman" w:eastAsiaTheme="minorHAnsi" w:hAnsi="Times New Roman"/>
        </w:rPr>
        <w:t>;</w:t>
      </w:r>
    </w:p>
    <w:p w:rsidR="00FA0175" w:rsidRDefault="00FA0175" w:rsidP="00FA0175">
      <w:pPr>
        <w:spacing w:after="160" w:line="259" w:lineRule="auto"/>
        <w:ind w:left="792"/>
        <w:contextualSpacing/>
        <w:jc w:val="both"/>
        <w:rPr>
          <w:rFonts w:ascii="Times New Roman" w:eastAsiaTheme="minorHAnsi" w:hAnsi="Times New Roman"/>
        </w:rPr>
      </w:pPr>
      <w:bookmarkStart w:id="0" w:name="_GoBack"/>
      <w:bookmarkEnd w:id="0"/>
    </w:p>
    <w:p w:rsidR="00FA0175" w:rsidRDefault="00FA0175" w:rsidP="00FA0175">
      <w:pPr>
        <w:spacing w:after="160" w:line="259" w:lineRule="auto"/>
        <w:ind w:left="792"/>
        <w:contextualSpacing/>
        <w:jc w:val="both"/>
        <w:rPr>
          <w:rFonts w:ascii="Times New Roman" w:eastAsiaTheme="minorHAnsi" w:hAnsi="Times New Roman"/>
        </w:rPr>
      </w:pPr>
    </w:p>
    <w:p w:rsidR="00D236B8" w:rsidRPr="00FA0175" w:rsidRDefault="00D236B8" w:rsidP="00FA0175">
      <w:pPr>
        <w:spacing w:after="160" w:line="259" w:lineRule="auto"/>
        <w:ind w:left="792"/>
        <w:contextualSpacing/>
        <w:jc w:val="both"/>
        <w:rPr>
          <w:rFonts w:ascii="Times New Roman" w:eastAsiaTheme="minorHAnsi" w:hAnsi="Times New Roman"/>
        </w:rPr>
      </w:pPr>
    </w:p>
    <w:p w:rsidR="00FA0175" w:rsidRPr="00FA0175" w:rsidRDefault="00FA0175" w:rsidP="00FA0175">
      <w:pPr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Theme="minorHAnsi" w:hAnsi="Times New Roman"/>
          <w:b/>
        </w:rPr>
      </w:pPr>
      <w:r w:rsidRPr="00FA0175">
        <w:rPr>
          <w:rFonts w:ascii="Times New Roman" w:eastAsiaTheme="minorHAnsi" w:hAnsi="Times New Roman"/>
          <w:b/>
        </w:rPr>
        <w:t>ПРЕДАЈА ДОКУМЕНТАЦИЈЕ</w:t>
      </w:r>
    </w:p>
    <w:p w:rsidR="00FA0175" w:rsidRPr="00FA0175" w:rsidRDefault="00FA0175" w:rsidP="00FA0175">
      <w:pPr>
        <w:spacing w:after="160" w:line="259" w:lineRule="auto"/>
        <w:jc w:val="both"/>
        <w:rPr>
          <w:rFonts w:ascii="Times New Roman" w:eastAsiaTheme="minorHAnsi" w:hAnsi="Times New Roman"/>
        </w:rPr>
      </w:pPr>
      <w:proofErr w:type="spellStart"/>
      <w:proofErr w:type="gramStart"/>
      <w:r w:rsidRPr="00FA0175">
        <w:rPr>
          <w:rFonts w:ascii="Times New Roman" w:eastAsiaTheme="minorHAnsi" w:hAnsi="Times New Roman"/>
        </w:rPr>
        <w:t>Доставити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комплетну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документацију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свих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текстуалних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табеларних</w:t>
      </w:r>
      <w:proofErr w:type="spellEnd"/>
      <w:r w:rsidRPr="00FA0175">
        <w:rPr>
          <w:rFonts w:ascii="Times New Roman" w:eastAsiaTheme="minorHAnsi" w:hAnsi="Times New Roman"/>
        </w:rPr>
        <w:t xml:space="preserve">, </w:t>
      </w:r>
      <w:proofErr w:type="spellStart"/>
      <w:r w:rsidRPr="00FA0175">
        <w:rPr>
          <w:rFonts w:ascii="Times New Roman" w:eastAsiaTheme="minorHAnsi" w:hAnsi="Times New Roman"/>
        </w:rPr>
        <w:t>видео</w:t>
      </w:r>
      <w:proofErr w:type="spellEnd"/>
      <w:r w:rsidRPr="00FA0175">
        <w:rPr>
          <w:rFonts w:ascii="Times New Roman" w:eastAsiaTheme="minorHAnsi" w:hAnsi="Times New Roman"/>
        </w:rPr>
        <w:t xml:space="preserve"> и </w:t>
      </w:r>
      <w:proofErr w:type="spellStart"/>
      <w:r w:rsidRPr="00FA0175">
        <w:rPr>
          <w:rFonts w:ascii="Times New Roman" w:eastAsiaTheme="minorHAnsi" w:hAnsi="Times New Roman"/>
        </w:rPr>
        <w:t>графичких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приказа</w:t>
      </w:r>
      <w:proofErr w:type="spellEnd"/>
      <w:r w:rsidRPr="00FA0175">
        <w:rPr>
          <w:rFonts w:ascii="Times New Roman" w:eastAsiaTheme="minorHAnsi" w:hAnsi="Times New Roman"/>
        </w:rPr>
        <w:t xml:space="preserve"> у 2 </w:t>
      </w:r>
      <w:proofErr w:type="spellStart"/>
      <w:r w:rsidRPr="00FA0175">
        <w:rPr>
          <w:rFonts w:ascii="Times New Roman" w:eastAsiaTheme="minorHAnsi" w:hAnsi="Times New Roman"/>
        </w:rPr>
        <w:t>примерка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оверену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од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стране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Комисије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за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пријем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Референтног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система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коју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именује</w:t>
      </w:r>
      <w:proofErr w:type="spellEnd"/>
      <w:r w:rsidRPr="00FA0175">
        <w:rPr>
          <w:rFonts w:ascii="Times New Roman" w:eastAsiaTheme="minorHAnsi" w:hAnsi="Times New Roman"/>
        </w:rPr>
        <w:t xml:space="preserve"> </w:t>
      </w:r>
      <w:proofErr w:type="spellStart"/>
      <w:r w:rsidRPr="00FA0175">
        <w:rPr>
          <w:rFonts w:ascii="Times New Roman" w:eastAsiaTheme="minorHAnsi" w:hAnsi="Times New Roman"/>
        </w:rPr>
        <w:t>Наручилац</w:t>
      </w:r>
      <w:proofErr w:type="spellEnd"/>
      <w:r w:rsidRPr="00FA0175">
        <w:rPr>
          <w:rFonts w:ascii="Times New Roman" w:eastAsiaTheme="minorHAnsi" w:hAnsi="Times New Roman"/>
        </w:rPr>
        <w:t>.</w:t>
      </w:r>
      <w:proofErr w:type="gramEnd"/>
    </w:p>
    <w:p w:rsidR="001157C1" w:rsidRPr="000C6310" w:rsidRDefault="001157C1" w:rsidP="00D82249">
      <w:pPr>
        <w:jc w:val="both"/>
        <w:rPr>
          <w:rFonts w:ascii="Times New Roman" w:eastAsia="Arial" w:hAnsi="Times New Roman"/>
          <w:b/>
          <w:noProof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  <w:p w:rsidR="005D5893" w:rsidRPr="0066745F" w:rsidRDefault="005D5893" w:rsidP="00C426D5">
            <w:pPr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66745F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Износ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Укупно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</w:tbl>
    <w:p w:rsidR="005D5893" w:rsidRPr="0066745F" w:rsidRDefault="005D5893" w:rsidP="005D5893">
      <w:pPr>
        <w:jc w:val="center"/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 w:rsidRPr="0066745F">
        <w:rPr>
          <w:rFonts w:ascii="Times New Roman" w:hAnsi="Times New Roman"/>
          <w:lang w:eastAsia="sr-Cyrl-CS"/>
        </w:rPr>
        <w:t>Датум</w:t>
      </w:r>
      <w:proofErr w:type="spellEnd"/>
      <w:r w:rsidRPr="0066745F">
        <w:rPr>
          <w:rFonts w:ascii="Times New Roman" w:hAnsi="Times New Roman"/>
          <w:lang w:eastAsia="sr-Cyrl-CS"/>
        </w:rPr>
        <w:t xml:space="preserve">:                                                                                                </w:t>
      </w:r>
      <w:proofErr w:type="spellStart"/>
      <w:r w:rsidRPr="0066745F">
        <w:rPr>
          <w:rFonts w:ascii="Times New Roman" w:hAnsi="Times New Roman"/>
          <w:lang w:eastAsia="sr-Cyrl-CS"/>
        </w:rPr>
        <w:t>Потпис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овлашћеног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лица</w:t>
      </w:r>
      <w:proofErr w:type="spellEnd"/>
    </w:p>
    <w:p w:rsidR="00D91250" w:rsidRPr="00D91250" w:rsidRDefault="005D5893" w:rsidP="005D5893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 w:rsidRPr="0066745F">
        <w:rPr>
          <w:rFonts w:ascii="Times New Roman" w:hAnsi="Times New Roman"/>
          <w:lang w:eastAsia="sr-Cyrl-CS"/>
        </w:rPr>
        <w:t>________________</w:t>
      </w:r>
      <w:r w:rsidRPr="0066745F">
        <w:rPr>
          <w:rFonts w:ascii="Times New Roman" w:hAnsi="Times New Roman"/>
          <w:lang w:eastAsia="sr-Cyrl-CS"/>
        </w:rPr>
        <w:tab/>
      </w:r>
      <w:r>
        <w:rPr>
          <w:rFonts w:ascii="Times New Roman" w:hAnsi="Times New Roman"/>
          <w:lang w:eastAsia="sr-Cyrl-CS"/>
        </w:rPr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68" w:rsidRDefault="002B5468" w:rsidP="00614430">
      <w:r>
        <w:separator/>
      </w:r>
    </w:p>
  </w:endnote>
  <w:endnote w:type="continuationSeparator" w:id="0">
    <w:p w:rsidR="002B5468" w:rsidRDefault="002B5468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68" w:rsidRDefault="002B5468" w:rsidP="00614430">
      <w:r>
        <w:separator/>
      </w:r>
    </w:p>
  </w:footnote>
  <w:footnote w:type="continuationSeparator" w:id="0">
    <w:p w:rsidR="002B5468" w:rsidRDefault="002B5468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4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5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21"/>
  </w:num>
  <w:num w:numId="5">
    <w:abstractNumId w:val="9"/>
  </w:num>
  <w:num w:numId="6">
    <w:abstractNumId w:val="15"/>
  </w:num>
  <w:num w:numId="7">
    <w:abstractNumId w:val="23"/>
  </w:num>
  <w:num w:numId="8">
    <w:abstractNumId w:val="7"/>
  </w:num>
  <w:num w:numId="9">
    <w:abstractNumId w:val="6"/>
  </w:num>
  <w:num w:numId="10">
    <w:abstractNumId w:val="24"/>
  </w:num>
  <w:num w:numId="11">
    <w:abstractNumId w:val="4"/>
  </w:num>
  <w:num w:numId="12">
    <w:abstractNumId w:val="14"/>
  </w:num>
  <w:num w:numId="13">
    <w:abstractNumId w:val="22"/>
  </w:num>
  <w:num w:numId="14">
    <w:abstractNumId w:val="1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2"/>
  </w:num>
  <w:num w:numId="24">
    <w:abstractNumId w:val="25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C6310"/>
    <w:rsid w:val="000E2920"/>
    <w:rsid w:val="000E7BD6"/>
    <w:rsid w:val="000F3861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26AB"/>
    <w:rsid w:val="001C4FB5"/>
    <w:rsid w:val="001E7E1F"/>
    <w:rsid w:val="001F3682"/>
    <w:rsid w:val="00201EB0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B5468"/>
    <w:rsid w:val="002C38BE"/>
    <w:rsid w:val="002D7892"/>
    <w:rsid w:val="002E0797"/>
    <w:rsid w:val="002E305C"/>
    <w:rsid w:val="00333BD6"/>
    <w:rsid w:val="00346A7A"/>
    <w:rsid w:val="0035739A"/>
    <w:rsid w:val="003702F2"/>
    <w:rsid w:val="003766F6"/>
    <w:rsid w:val="0039275E"/>
    <w:rsid w:val="00396658"/>
    <w:rsid w:val="003A2B7F"/>
    <w:rsid w:val="003B1B60"/>
    <w:rsid w:val="003B4645"/>
    <w:rsid w:val="003D0DFC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3AE0"/>
    <w:rsid w:val="004B41CF"/>
    <w:rsid w:val="004B64AA"/>
    <w:rsid w:val="004C34C8"/>
    <w:rsid w:val="004D7FB6"/>
    <w:rsid w:val="004E4E45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41AA"/>
    <w:rsid w:val="00567D9E"/>
    <w:rsid w:val="005754FC"/>
    <w:rsid w:val="0059033E"/>
    <w:rsid w:val="0059441A"/>
    <w:rsid w:val="005948F9"/>
    <w:rsid w:val="00597D87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6745F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E557C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4815"/>
    <w:rsid w:val="008A10C9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A52FB"/>
    <w:rsid w:val="00AB70DA"/>
    <w:rsid w:val="00AB75A8"/>
    <w:rsid w:val="00AD2AC8"/>
    <w:rsid w:val="00B02C82"/>
    <w:rsid w:val="00B12412"/>
    <w:rsid w:val="00B12FF7"/>
    <w:rsid w:val="00B17272"/>
    <w:rsid w:val="00B36ED9"/>
    <w:rsid w:val="00B668DB"/>
    <w:rsid w:val="00B8620D"/>
    <w:rsid w:val="00B94FA8"/>
    <w:rsid w:val="00B9582C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A2075"/>
    <w:rsid w:val="00CB5A75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6B8E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192F"/>
    <w:rsid w:val="00F64375"/>
    <w:rsid w:val="00F737A5"/>
    <w:rsid w:val="00F75FEA"/>
    <w:rsid w:val="00F767C0"/>
    <w:rsid w:val="00F85610"/>
    <w:rsid w:val="00FA0175"/>
    <w:rsid w:val="00FC2E66"/>
    <w:rsid w:val="00FC3E95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147</cp:revision>
  <cp:lastPrinted>2021-09-16T08:38:00Z</cp:lastPrinted>
  <dcterms:created xsi:type="dcterms:W3CDTF">2013-03-08T08:20:00Z</dcterms:created>
  <dcterms:modified xsi:type="dcterms:W3CDTF">2021-09-16T09:04:00Z</dcterms:modified>
</cp:coreProperties>
</file>