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C3" w:rsidRDefault="00EF29C3" w:rsidP="00EF29C3">
      <w:pPr>
        <w:spacing w:after="120" w:line="240" w:lineRule="auto"/>
        <w:rPr>
          <w:rFonts w:ascii="Times New Roman" w:hAnsi="Times New Roman" w:cs="Times New Roman"/>
          <w:sz w:val="24"/>
          <w:szCs w:val="24"/>
          <w:lang w:val="sr-Cyrl-RS"/>
        </w:rPr>
      </w:pPr>
      <w:bookmarkStart w:id="0" w:name="_GoBack"/>
      <w:bookmarkEnd w:id="0"/>
    </w:p>
    <w:p w:rsidR="00491B11" w:rsidRDefault="00491B11" w:rsidP="00EF29C3">
      <w:pPr>
        <w:spacing w:after="120" w:line="240" w:lineRule="auto"/>
        <w:rPr>
          <w:rFonts w:ascii="Times New Roman" w:hAnsi="Times New Roman" w:cs="Times New Roman"/>
          <w:sz w:val="24"/>
          <w:szCs w:val="24"/>
          <w:lang w:val="sr-Cyrl-RS"/>
        </w:rPr>
      </w:pPr>
    </w:p>
    <w:p w:rsidR="00491B11" w:rsidRDefault="00491B11" w:rsidP="00EF29C3">
      <w:pPr>
        <w:spacing w:after="120" w:line="240" w:lineRule="auto"/>
        <w:rPr>
          <w:rFonts w:ascii="Times New Roman" w:hAnsi="Times New Roman" w:cs="Times New Roman"/>
          <w:sz w:val="24"/>
          <w:szCs w:val="24"/>
          <w:lang w:val="sr-Cyrl-RS"/>
        </w:rPr>
      </w:pPr>
    </w:p>
    <w:p w:rsidR="00491B11" w:rsidRDefault="00491B11" w:rsidP="00491B11">
      <w:pPr>
        <w:spacing w:after="120" w:line="240" w:lineRule="auto"/>
        <w:jc w:val="center"/>
        <w:rPr>
          <w:rFonts w:ascii="Times New Roman" w:hAnsi="Times New Roman" w:cs="Times New Roman"/>
          <w:sz w:val="24"/>
          <w:szCs w:val="24"/>
          <w:lang w:val="sr-Cyrl-RS"/>
        </w:rPr>
      </w:pPr>
      <w:r>
        <w:rPr>
          <w:noProof/>
          <w:lang w:val="en-GB" w:eastAsia="en-GB"/>
        </w:rPr>
        <w:drawing>
          <wp:inline distT="0" distB="0" distL="0" distR="0" wp14:anchorId="61E61753" wp14:editId="5319AA3C">
            <wp:extent cx="1153160" cy="1327785"/>
            <wp:effectExtent l="19050" t="0" r="8890" b="0"/>
            <wp:docPr id="1" name="Picture 1" descr="MEROSINA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OSINA mali grb"/>
                    <pic:cNvPicPr>
                      <a:picLocks noChangeAspect="1" noChangeArrowheads="1"/>
                    </pic:cNvPicPr>
                  </pic:nvPicPr>
                  <pic:blipFill>
                    <a:blip r:embed="rId8" cstate="print"/>
                    <a:srcRect l="2190" t="1909" r="1961" b="1726"/>
                    <a:stretch>
                      <a:fillRect/>
                    </a:stretch>
                  </pic:blipFill>
                  <pic:spPr bwMode="auto">
                    <a:xfrm>
                      <a:off x="0" y="0"/>
                      <a:ext cx="1153160" cy="1327785"/>
                    </a:xfrm>
                    <a:prstGeom prst="rect">
                      <a:avLst/>
                    </a:prstGeom>
                    <a:noFill/>
                    <a:ln w="9525">
                      <a:noFill/>
                      <a:miter lim="800000"/>
                      <a:headEnd/>
                      <a:tailEnd/>
                    </a:ln>
                  </pic:spPr>
                </pic:pic>
              </a:graphicData>
            </a:graphic>
          </wp:inline>
        </w:drawing>
      </w:r>
    </w:p>
    <w:p w:rsidR="00491B11" w:rsidRDefault="00491B11" w:rsidP="00EF29C3">
      <w:pPr>
        <w:spacing w:after="120" w:line="240" w:lineRule="auto"/>
        <w:rPr>
          <w:rFonts w:ascii="Times New Roman" w:hAnsi="Times New Roman" w:cs="Times New Roman"/>
          <w:sz w:val="24"/>
          <w:szCs w:val="24"/>
          <w:lang w:val="sr-Cyrl-RS"/>
        </w:rPr>
      </w:pPr>
    </w:p>
    <w:p w:rsidR="00491B11" w:rsidRDefault="00491B11" w:rsidP="00EF29C3">
      <w:pPr>
        <w:spacing w:after="120" w:line="240" w:lineRule="auto"/>
        <w:rPr>
          <w:rFonts w:ascii="Times New Roman" w:hAnsi="Times New Roman" w:cs="Times New Roman"/>
          <w:sz w:val="24"/>
          <w:szCs w:val="24"/>
          <w:lang w:val="sr-Cyrl-RS"/>
        </w:rPr>
      </w:pPr>
    </w:p>
    <w:p w:rsidR="00491B11" w:rsidRDefault="00491B11" w:rsidP="00EF29C3">
      <w:pPr>
        <w:spacing w:after="120" w:line="240" w:lineRule="auto"/>
        <w:rPr>
          <w:rFonts w:ascii="Times New Roman" w:hAnsi="Times New Roman" w:cs="Times New Roman"/>
          <w:sz w:val="24"/>
          <w:szCs w:val="24"/>
          <w:lang w:val="sr-Cyrl-RS"/>
        </w:rPr>
      </w:pPr>
    </w:p>
    <w:p w:rsidR="00491B11" w:rsidRPr="006352E6" w:rsidRDefault="00491B11" w:rsidP="00491B11">
      <w:pPr>
        <w:pStyle w:val="NoSpacing"/>
        <w:jc w:val="center"/>
        <w:rPr>
          <w:rFonts w:ascii="Times New Roman" w:hAnsi="Times New Roman" w:cs="Times New Roman"/>
          <w:b/>
          <w:sz w:val="32"/>
          <w:szCs w:val="32"/>
        </w:rPr>
      </w:pPr>
      <w:r>
        <w:rPr>
          <w:rFonts w:ascii="Times New Roman" w:hAnsi="Times New Roman" w:cs="Times New Roman"/>
          <w:b/>
          <w:sz w:val="32"/>
          <w:szCs w:val="32"/>
        </w:rPr>
        <w:t>РЕПУБЛИКА  СРБИЈА</w:t>
      </w:r>
    </w:p>
    <w:p w:rsidR="00491B11" w:rsidRPr="006352E6" w:rsidRDefault="00491B11" w:rsidP="00491B11">
      <w:pPr>
        <w:pStyle w:val="NoSpacing"/>
        <w:jc w:val="center"/>
        <w:rPr>
          <w:rFonts w:ascii="Times New Roman" w:hAnsi="Times New Roman" w:cs="Times New Roman"/>
          <w:b/>
          <w:sz w:val="32"/>
          <w:szCs w:val="32"/>
        </w:rPr>
      </w:pPr>
      <w:r w:rsidRPr="006352E6">
        <w:rPr>
          <w:rFonts w:ascii="Times New Roman" w:hAnsi="Times New Roman" w:cs="Times New Roman"/>
          <w:b/>
          <w:sz w:val="32"/>
          <w:szCs w:val="32"/>
        </w:rPr>
        <w:t>ОПШТИНА МЕРОШИНА</w:t>
      </w:r>
    </w:p>
    <w:p w:rsidR="00491B11" w:rsidRDefault="00491B11" w:rsidP="00491B11">
      <w:pPr>
        <w:pStyle w:val="NoSpacing"/>
        <w:jc w:val="center"/>
        <w:rPr>
          <w:rFonts w:ascii="Times New Roman" w:hAnsi="Times New Roman" w:cs="Times New Roman"/>
          <w:b/>
          <w:sz w:val="32"/>
          <w:szCs w:val="32"/>
        </w:rPr>
      </w:pPr>
      <w:r w:rsidRPr="006352E6">
        <w:rPr>
          <w:rFonts w:ascii="Times New Roman" w:hAnsi="Times New Roman" w:cs="Times New Roman"/>
          <w:b/>
          <w:sz w:val="32"/>
          <w:szCs w:val="32"/>
        </w:rPr>
        <w:t>ОПШТИНСКА УПРАВА</w:t>
      </w:r>
    </w:p>
    <w:p w:rsidR="00491B11" w:rsidRDefault="00491B11" w:rsidP="00491B11">
      <w:pPr>
        <w:pStyle w:val="NoSpacing"/>
        <w:jc w:val="center"/>
        <w:rPr>
          <w:rFonts w:ascii="Times New Roman" w:hAnsi="Times New Roman" w:cs="Times New Roman"/>
          <w:b/>
          <w:sz w:val="32"/>
          <w:szCs w:val="32"/>
        </w:rPr>
      </w:pPr>
    </w:p>
    <w:p w:rsidR="00491B11" w:rsidRDefault="00491B11" w:rsidP="00491B11">
      <w:pPr>
        <w:pStyle w:val="NoSpacing"/>
        <w:jc w:val="center"/>
        <w:rPr>
          <w:rFonts w:ascii="Times New Roman" w:hAnsi="Times New Roman" w:cs="Times New Roman"/>
          <w:b/>
          <w:sz w:val="32"/>
          <w:szCs w:val="32"/>
        </w:rPr>
      </w:pPr>
    </w:p>
    <w:p w:rsidR="00491B11" w:rsidRDefault="00491B11" w:rsidP="00491B11">
      <w:pPr>
        <w:pStyle w:val="NoSpacing"/>
        <w:jc w:val="center"/>
        <w:rPr>
          <w:rFonts w:ascii="Times New Roman" w:hAnsi="Times New Roman" w:cs="Times New Roman"/>
          <w:b/>
          <w:sz w:val="32"/>
          <w:szCs w:val="32"/>
        </w:rPr>
      </w:pPr>
    </w:p>
    <w:p w:rsidR="00491B11" w:rsidRDefault="00491B11" w:rsidP="00491B11">
      <w:pPr>
        <w:pStyle w:val="NoSpacing"/>
        <w:jc w:val="center"/>
        <w:rPr>
          <w:rFonts w:ascii="Times New Roman" w:hAnsi="Times New Roman" w:cs="Times New Roman"/>
          <w:b/>
          <w:sz w:val="44"/>
          <w:szCs w:val="44"/>
        </w:rPr>
      </w:pPr>
      <w:r>
        <w:rPr>
          <w:rFonts w:ascii="Times New Roman" w:hAnsi="Times New Roman" w:cs="Times New Roman"/>
          <w:b/>
          <w:sz w:val="44"/>
          <w:szCs w:val="44"/>
        </w:rPr>
        <w:t>ГОДИШЊИ  ПЛАН</w:t>
      </w:r>
    </w:p>
    <w:p w:rsidR="00491B11" w:rsidRDefault="00491B11" w:rsidP="00491B11">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ИНСПЕКЦИЈСКОГ  НАДЗОРА </w:t>
      </w:r>
    </w:p>
    <w:p w:rsidR="00491B11" w:rsidRPr="009D1B91" w:rsidRDefault="00491B11" w:rsidP="00491B11">
      <w:pPr>
        <w:pStyle w:val="NoSpacing"/>
        <w:jc w:val="center"/>
        <w:rPr>
          <w:rFonts w:ascii="Times New Roman" w:hAnsi="Times New Roman" w:cs="Times New Roman"/>
          <w:b/>
          <w:sz w:val="44"/>
          <w:szCs w:val="44"/>
        </w:rPr>
      </w:pPr>
      <w:r>
        <w:rPr>
          <w:rFonts w:ascii="Times New Roman" w:hAnsi="Times New Roman" w:cs="Times New Roman"/>
          <w:b/>
          <w:sz w:val="44"/>
          <w:szCs w:val="44"/>
        </w:rPr>
        <w:t>КОМУНАЛНЕ ИНСПЕКЦИЈЕ</w:t>
      </w:r>
    </w:p>
    <w:p w:rsidR="00491B11" w:rsidRDefault="00491B11" w:rsidP="00491B11">
      <w:pPr>
        <w:pStyle w:val="NoSpacing"/>
        <w:jc w:val="center"/>
        <w:rPr>
          <w:rFonts w:ascii="Times New Roman" w:hAnsi="Times New Roman" w:cs="Times New Roman"/>
          <w:b/>
          <w:sz w:val="44"/>
          <w:szCs w:val="44"/>
        </w:rPr>
      </w:pPr>
      <w:r>
        <w:rPr>
          <w:rFonts w:ascii="Times New Roman" w:hAnsi="Times New Roman" w:cs="Times New Roman"/>
          <w:b/>
          <w:sz w:val="44"/>
          <w:szCs w:val="44"/>
        </w:rPr>
        <w:t>ЗА  20</w:t>
      </w:r>
      <w:r>
        <w:rPr>
          <w:rFonts w:ascii="Times New Roman" w:hAnsi="Times New Roman" w:cs="Times New Roman"/>
          <w:b/>
          <w:sz w:val="44"/>
          <w:szCs w:val="44"/>
          <w:lang w:val="sr-Cyrl-RS"/>
        </w:rPr>
        <w:t>21</w:t>
      </w:r>
      <w:r>
        <w:rPr>
          <w:rFonts w:ascii="Times New Roman" w:hAnsi="Times New Roman" w:cs="Times New Roman"/>
          <w:b/>
          <w:sz w:val="44"/>
          <w:szCs w:val="44"/>
        </w:rPr>
        <w:t>. ГОДИНУ</w:t>
      </w:r>
    </w:p>
    <w:p w:rsidR="00491B11" w:rsidRDefault="00491B11" w:rsidP="00491B11">
      <w:pPr>
        <w:pStyle w:val="NoSpacing"/>
        <w:jc w:val="center"/>
        <w:rPr>
          <w:rFonts w:ascii="Times New Roman" w:hAnsi="Times New Roman" w:cs="Times New Roman"/>
          <w:b/>
          <w:sz w:val="44"/>
          <w:szCs w:val="44"/>
        </w:rPr>
      </w:pPr>
    </w:p>
    <w:p w:rsidR="00491B11" w:rsidRDefault="00491B11" w:rsidP="00491B11">
      <w:pPr>
        <w:pStyle w:val="NoSpacing"/>
        <w:jc w:val="center"/>
        <w:rPr>
          <w:rFonts w:ascii="Times New Roman" w:hAnsi="Times New Roman" w:cs="Times New Roman"/>
          <w:b/>
          <w:sz w:val="44"/>
          <w:szCs w:val="44"/>
        </w:rPr>
      </w:pPr>
    </w:p>
    <w:p w:rsidR="00491B11" w:rsidRDefault="00491B11" w:rsidP="00491B11">
      <w:pPr>
        <w:pStyle w:val="NoSpacing"/>
        <w:jc w:val="center"/>
        <w:rPr>
          <w:rFonts w:ascii="Times New Roman" w:hAnsi="Times New Roman" w:cs="Times New Roman"/>
          <w:b/>
          <w:sz w:val="44"/>
          <w:szCs w:val="44"/>
        </w:rPr>
      </w:pPr>
    </w:p>
    <w:p w:rsidR="00491B11" w:rsidRDefault="00491B11" w:rsidP="00491B11">
      <w:pPr>
        <w:pStyle w:val="NoSpacing"/>
        <w:jc w:val="center"/>
        <w:rPr>
          <w:rFonts w:ascii="Times New Roman" w:hAnsi="Times New Roman" w:cs="Times New Roman"/>
          <w:b/>
          <w:sz w:val="44"/>
          <w:szCs w:val="44"/>
        </w:rPr>
      </w:pPr>
    </w:p>
    <w:p w:rsidR="00491B11" w:rsidRDefault="00491B11" w:rsidP="00491B11">
      <w:pPr>
        <w:pStyle w:val="NoSpacing"/>
        <w:jc w:val="center"/>
        <w:rPr>
          <w:rFonts w:ascii="Times New Roman" w:hAnsi="Times New Roman" w:cs="Times New Roman"/>
          <w:b/>
          <w:sz w:val="44"/>
          <w:szCs w:val="44"/>
        </w:rPr>
      </w:pPr>
    </w:p>
    <w:p w:rsidR="00491B11" w:rsidRDefault="00491B11" w:rsidP="00491B11">
      <w:pPr>
        <w:pStyle w:val="NoSpacing"/>
        <w:jc w:val="center"/>
        <w:rPr>
          <w:rFonts w:ascii="Times New Roman" w:hAnsi="Times New Roman" w:cs="Times New Roman"/>
          <w:b/>
          <w:sz w:val="44"/>
          <w:szCs w:val="44"/>
        </w:rPr>
      </w:pPr>
    </w:p>
    <w:p w:rsidR="00491B11" w:rsidRDefault="00491B11" w:rsidP="00491B11">
      <w:pPr>
        <w:pStyle w:val="NoSpacing"/>
        <w:jc w:val="center"/>
        <w:rPr>
          <w:rFonts w:ascii="Times New Roman" w:hAnsi="Times New Roman" w:cs="Times New Roman"/>
          <w:b/>
          <w:sz w:val="44"/>
          <w:szCs w:val="44"/>
        </w:rPr>
      </w:pPr>
    </w:p>
    <w:p w:rsidR="00EF29C3" w:rsidRPr="00D63A7A" w:rsidRDefault="00491B11" w:rsidP="00D63A7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МЕРОШИНА,</w:t>
      </w:r>
      <w:r>
        <w:rPr>
          <w:rFonts w:ascii="Times New Roman" w:hAnsi="Times New Roman" w:cs="Times New Roman"/>
          <w:b/>
          <w:sz w:val="24"/>
          <w:szCs w:val="24"/>
          <w:lang w:val="sr-Cyrl-RS"/>
        </w:rPr>
        <w:t xml:space="preserve"> октобар</w:t>
      </w:r>
      <w:r>
        <w:rPr>
          <w:rFonts w:ascii="Times New Roman" w:hAnsi="Times New Roman" w:cs="Times New Roman"/>
          <w:b/>
          <w:sz w:val="24"/>
          <w:szCs w:val="24"/>
        </w:rPr>
        <w:t xml:space="preserve"> 20</w:t>
      </w:r>
      <w:r>
        <w:rPr>
          <w:rFonts w:ascii="Times New Roman" w:hAnsi="Times New Roman" w:cs="Times New Roman"/>
          <w:b/>
          <w:sz w:val="24"/>
          <w:szCs w:val="24"/>
          <w:lang w:val="sr-Cyrl-RS"/>
        </w:rPr>
        <w:t>20</w:t>
      </w:r>
      <w:r>
        <w:rPr>
          <w:rFonts w:ascii="Times New Roman" w:hAnsi="Times New Roman" w:cs="Times New Roman"/>
          <w:b/>
          <w:sz w:val="24"/>
          <w:szCs w:val="24"/>
        </w:rPr>
        <w:t>. године</w:t>
      </w:r>
    </w:p>
    <w:p w:rsidR="000C04CC" w:rsidRPr="00681910" w:rsidRDefault="000C04CC" w:rsidP="005120CA">
      <w:p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lastRenderedPageBreak/>
        <w:t xml:space="preserve">            </w:t>
      </w:r>
      <w:r w:rsidR="00EF29C3" w:rsidRPr="00681910">
        <w:rPr>
          <w:rFonts w:ascii="Times New Roman" w:hAnsi="Times New Roman" w:cs="Times New Roman"/>
          <w:sz w:val="24"/>
          <w:szCs w:val="24"/>
          <w:lang w:val="sr-Cyrl-RS"/>
        </w:rPr>
        <w:t xml:space="preserve">План инспекцијског надзора Одељења за </w:t>
      </w:r>
      <w:r w:rsidR="00561E4D">
        <w:rPr>
          <w:rFonts w:ascii="Times New Roman" w:hAnsi="Times New Roman" w:cs="Times New Roman"/>
          <w:sz w:val="24"/>
          <w:szCs w:val="24"/>
          <w:lang w:val="sr-Cyrl-RS"/>
        </w:rPr>
        <w:t xml:space="preserve">привреду и комуналне делатности Општинске </w:t>
      </w:r>
      <w:r w:rsidRPr="00681910">
        <w:rPr>
          <w:rFonts w:ascii="Times New Roman" w:hAnsi="Times New Roman" w:cs="Times New Roman"/>
          <w:sz w:val="24"/>
          <w:szCs w:val="24"/>
          <w:lang w:val="sr-Cyrl-RS"/>
        </w:rPr>
        <w:t>управе</w:t>
      </w:r>
      <w:r w:rsidR="00561E4D">
        <w:rPr>
          <w:rFonts w:ascii="Times New Roman" w:hAnsi="Times New Roman" w:cs="Times New Roman"/>
          <w:sz w:val="24"/>
          <w:szCs w:val="24"/>
          <w:lang w:val="sr-Cyrl-RS"/>
        </w:rPr>
        <w:t xml:space="preserve"> општине</w:t>
      </w:r>
      <w:r w:rsidRPr="00681910">
        <w:rPr>
          <w:rFonts w:ascii="Times New Roman" w:hAnsi="Times New Roman" w:cs="Times New Roman"/>
          <w:sz w:val="24"/>
          <w:szCs w:val="24"/>
          <w:lang w:val="sr-Cyrl-RS"/>
        </w:rPr>
        <w:t xml:space="preserve"> </w:t>
      </w:r>
      <w:r w:rsidR="00561E4D">
        <w:rPr>
          <w:rFonts w:ascii="Times New Roman" w:hAnsi="Times New Roman" w:cs="Times New Roman"/>
          <w:sz w:val="24"/>
          <w:szCs w:val="24"/>
          <w:lang w:val="sr-Cyrl-RS"/>
        </w:rPr>
        <w:t>Мерошина</w:t>
      </w:r>
      <w:r w:rsidRPr="00681910">
        <w:rPr>
          <w:rFonts w:ascii="Times New Roman" w:hAnsi="Times New Roman" w:cs="Times New Roman"/>
          <w:sz w:val="24"/>
          <w:szCs w:val="24"/>
          <w:lang w:val="sr-Cyrl-RS"/>
        </w:rPr>
        <w:t xml:space="preserve"> (у д</w:t>
      </w:r>
      <w:r w:rsidR="00561E4D">
        <w:rPr>
          <w:rFonts w:ascii="Times New Roman" w:hAnsi="Times New Roman" w:cs="Times New Roman"/>
          <w:sz w:val="24"/>
          <w:szCs w:val="24"/>
          <w:lang w:val="sr-Cyrl-RS"/>
        </w:rPr>
        <w:t>аљем тексту: Одељење) за 2021</w:t>
      </w:r>
      <w:r w:rsidR="005B4217">
        <w:rPr>
          <w:rFonts w:ascii="Times New Roman" w:hAnsi="Times New Roman" w:cs="Times New Roman"/>
          <w:sz w:val="24"/>
          <w:szCs w:val="24"/>
          <w:lang w:val="sr-Cyrl-RS"/>
        </w:rPr>
        <w:t>. г</w:t>
      </w:r>
      <w:r w:rsidRPr="00681910">
        <w:rPr>
          <w:rFonts w:ascii="Times New Roman" w:hAnsi="Times New Roman" w:cs="Times New Roman"/>
          <w:sz w:val="24"/>
          <w:szCs w:val="24"/>
          <w:lang w:val="sr-Cyrl-RS"/>
        </w:rPr>
        <w:t>одину</w:t>
      </w:r>
      <w:r w:rsidR="00D27AEB">
        <w:rPr>
          <w:rFonts w:ascii="Times New Roman" w:hAnsi="Times New Roman" w:cs="Times New Roman"/>
          <w:sz w:val="24"/>
          <w:szCs w:val="24"/>
          <w:lang w:val="sr-Cyrl-RS"/>
        </w:rPr>
        <w:t xml:space="preserve"> доноси се у складу са чл. 10. З</w:t>
      </w:r>
      <w:r w:rsidRPr="00681910">
        <w:rPr>
          <w:rFonts w:ascii="Times New Roman" w:hAnsi="Times New Roman" w:cs="Times New Roman"/>
          <w:sz w:val="24"/>
          <w:szCs w:val="24"/>
          <w:lang w:val="sr-Cyrl-RS"/>
        </w:rPr>
        <w:t>акона о инспекцијском надзору („Службени гласник РС“ бр. 36/2015 и 44/</w:t>
      </w:r>
      <w:r w:rsidR="000A65CF">
        <w:rPr>
          <w:rFonts w:ascii="Times New Roman" w:hAnsi="Times New Roman" w:cs="Times New Roman"/>
          <w:sz w:val="24"/>
          <w:szCs w:val="24"/>
          <w:lang w:val="sr-Cyrl-RS"/>
        </w:rPr>
        <w:t>20</w:t>
      </w:r>
      <w:r w:rsidR="00D27AEB">
        <w:rPr>
          <w:rFonts w:ascii="Times New Roman" w:hAnsi="Times New Roman" w:cs="Times New Roman"/>
          <w:sz w:val="24"/>
          <w:szCs w:val="24"/>
          <w:lang w:val="sr-Cyrl-RS"/>
        </w:rPr>
        <w:t>18 и др. З</w:t>
      </w:r>
      <w:r w:rsidRPr="00681910">
        <w:rPr>
          <w:rFonts w:ascii="Times New Roman" w:hAnsi="Times New Roman" w:cs="Times New Roman"/>
          <w:sz w:val="24"/>
          <w:szCs w:val="24"/>
          <w:lang w:val="sr-Cyrl-RS"/>
        </w:rPr>
        <w:t xml:space="preserve">акон </w:t>
      </w:r>
      <w:r w:rsidR="00374346">
        <w:rPr>
          <w:rFonts w:ascii="Times New Roman" w:hAnsi="Times New Roman" w:cs="Times New Roman"/>
          <w:sz w:val="24"/>
          <w:szCs w:val="24"/>
          <w:lang w:val="sr-Cyrl-RS"/>
        </w:rPr>
        <w:t>и 95/2018</w:t>
      </w:r>
      <w:r w:rsidRPr="00681910">
        <w:rPr>
          <w:rFonts w:ascii="Times New Roman" w:hAnsi="Times New Roman" w:cs="Times New Roman"/>
          <w:sz w:val="24"/>
          <w:szCs w:val="24"/>
          <w:lang w:val="sr-Cyrl-RS"/>
        </w:rPr>
        <w:t>).</w:t>
      </w:r>
    </w:p>
    <w:p w:rsidR="000C04CC" w:rsidRPr="00681910" w:rsidRDefault="000C04CC" w:rsidP="005120CA">
      <w:p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t xml:space="preserve">            План инспекцијског надзора садржи приказ планираних задатака </w:t>
      </w:r>
      <w:r w:rsidR="00561E4D">
        <w:rPr>
          <w:rFonts w:ascii="Times New Roman" w:hAnsi="Times New Roman" w:cs="Times New Roman"/>
          <w:sz w:val="24"/>
          <w:szCs w:val="24"/>
          <w:lang w:val="sr-Cyrl-RS"/>
        </w:rPr>
        <w:t>и послова овог Одељења у 2021</w:t>
      </w:r>
      <w:r w:rsidR="00374346">
        <w:rPr>
          <w:rFonts w:ascii="Times New Roman" w:hAnsi="Times New Roman" w:cs="Times New Roman"/>
          <w:sz w:val="24"/>
          <w:szCs w:val="24"/>
          <w:lang w:val="sr-Cyrl-RS"/>
        </w:rPr>
        <w:t>. г</w:t>
      </w:r>
      <w:r w:rsidRPr="00681910">
        <w:rPr>
          <w:rFonts w:ascii="Times New Roman" w:hAnsi="Times New Roman" w:cs="Times New Roman"/>
          <w:sz w:val="24"/>
          <w:szCs w:val="24"/>
          <w:lang w:val="sr-Cyrl-RS"/>
        </w:rPr>
        <w:t>одини, који с</w:t>
      </w:r>
      <w:r w:rsidR="00374346">
        <w:rPr>
          <w:rFonts w:ascii="Times New Roman" w:hAnsi="Times New Roman" w:cs="Times New Roman"/>
          <w:sz w:val="24"/>
          <w:szCs w:val="24"/>
          <w:lang w:val="sr-Cyrl-RS"/>
        </w:rPr>
        <w:t>е односи на неп</w:t>
      </w:r>
      <w:r w:rsidR="00D27AEB">
        <w:rPr>
          <w:rFonts w:ascii="Times New Roman" w:hAnsi="Times New Roman" w:cs="Times New Roman"/>
          <w:sz w:val="24"/>
          <w:szCs w:val="24"/>
          <w:lang w:val="sr-Cyrl-RS"/>
        </w:rPr>
        <w:t>осредну примену З</w:t>
      </w:r>
      <w:r w:rsidRPr="00681910">
        <w:rPr>
          <w:rFonts w:ascii="Times New Roman" w:hAnsi="Times New Roman" w:cs="Times New Roman"/>
          <w:sz w:val="24"/>
          <w:szCs w:val="24"/>
          <w:lang w:val="sr-Cyrl-RS"/>
        </w:rPr>
        <w:t xml:space="preserve">акона и других прописа, спровођење инспекцијског надзора и решавање у управним стварима у првом степену, праћење стања и предлагање мера за унапређење утврђеног стања на терену и превентивно деловање, позитиван ефекат управљања ризицима, којим се смањује ризик, односно наступање штетних последица по врстама и обиму, затим праћење стања на територији општине </w:t>
      </w:r>
      <w:r w:rsidR="00561E4D">
        <w:rPr>
          <w:rFonts w:ascii="Times New Roman" w:hAnsi="Times New Roman" w:cs="Times New Roman"/>
          <w:sz w:val="24"/>
          <w:szCs w:val="24"/>
          <w:lang w:val="sr-Cyrl-RS"/>
        </w:rPr>
        <w:t>Мерошина</w:t>
      </w:r>
      <w:r w:rsidRPr="00681910">
        <w:rPr>
          <w:rFonts w:ascii="Times New Roman" w:hAnsi="Times New Roman" w:cs="Times New Roman"/>
          <w:sz w:val="24"/>
          <w:szCs w:val="24"/>
          <w:lang w:val="sr-Cyrl-RS"/>
        </w:rPr>
        <w:t xml:space="preserve"> из области инспекције:</w:t>
      </w:r>
    </w:p>
    <w:p w:rsidR="000C04CC" w:rsidRPr="00681910" w:rsidRDefault="000C04CC" w:rsidP="005120CA">
      <w:pPr>
        <w:pStyle w:val="ListParagraph"/>
        <w:numPr>
          <w:ilvl w:val="0"/>
          <w:numId w:val="1"/>
        </w:num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t>Комуналне, грађе</w:t>
      </w:r>
      <w:r w:rsidR="00561E4D">
        <w:rPr>
          <w:rFonts w:ascii="Times New Roman" w:hAnsi="Times New Roman" w:cs="Times New Roman"/>
          <w:sz w:val="24"/>
          <w:szCs w:val="24"/>
          <w:lang w:val="sr-Cyrl-RS"/>
        </w:rPr>
        <w:t>винске и заштите животне средине</w:t>
      </w:r>
      <w:r w:rsidRPr="00681910">
        <w:rPr>
          <w:rFonts w:ascii="Times New Roman" w:hAnsi="Times New Roman" w:cs="Times New Roman"/>
          <w:sz w:val="24"/>
          <w:szCs w:val="24"/>
          <w:lang w:val="sr-Cyrl-RS"/>
        </w:rPr>
        <w:t>.</w:t>
      </w:r>
    </w:p>
    <w:p w:rsidR="000C04CC" w:rsidRPr="00681910" w:rsidRDefault="000C04CC" w:rsidP="005120CA">
      <w:pPr>
        <w:spacing w:after="120" w:line="240" w:lineRule="auto"/>
        <w:jc w:val="both"/>
        <w:rPr>
          <w:rFonts w:ascii="Times New Roman" w:hAnsi="Times New Roman" w:cs="Times New Roman"/>
          <w:sz w:val="24"/>
          <w:szCs w:val="24"/>
          <w:lang w:val="sr-Cyrl-RS"/>
        </w:rPr>
      </w:pPr>
    </w:p>
    <w:p w:rsidR="000C04CC" w:rsidRPr="00681910" w:rsidRDefault="000C04CC" w:rsidP="000C04CC">
      <w:pPr>
        <w:spacing w:after="120" w:line="240" w:lineRule="auto"/>
        <w:rPr>
          <w:rFonts w:ascii="Times New Roman" w:hAnsi="Times New Roman" w:cs="Times New Roman"/>
          <w:b/>
          <w:sz w:val="24"/>
          <w:szCs w:val="24"/>
          <w:lang w:val="sr-Cyrl-RS"/>
        </w:rPr>
      </w:pPr>
      <w:r w:rsidRPr="00681910">
        <w:rPr>
          <w:rFonts w:ascii="Times New Roman" w:hAnsi="Times New Roman" w:cs="Times New Roman"/>
          <w:sz w:val="24"/>
          <w:szCs w:val="24"/>
          <w:lang w:val="sr-Cyrl-RS"/>
        </w:rPr>
        <w:t xml:space="preserve"> </w:t>
      </w:r>
      <w:r w:rsidR="008D103B" w:rsidRPr="00681910">
        <w:rPr>
          <w:rFonts w:ascii="Times New Roman" w:hAnsi="Times New Roman" w:cs="Times New Roman"/>
          <w:sz w:val="24"/>
          <w:szCs w:val="24"/>
          <w:lang w:val="sr-Cyrl-RS"/>
        </w:rPr>
        <w:t xml:space="preserve"> </w:t>
      </w:r>
      <w:r w:rsidR="008D103B" w:rsidRPr="00681910">
        <w:rPr>
          <w:rFonts w:ascii="Times New Roman" w:hAnsi="Times New Roman" w:cs="Times New Roman"/>
          <w:b/>
          <w:sz w:val="24"/>
          <w:szCs w:val="24"/>
          <w:lang w:val="sr-Cyrl-RS"/>
        </w:rPr>
        <w:t xml:space="preserve">   ВРСТЕ ИНСПЕКЦИЈСКОГ НАДЗОРА:</w:t>
      </w:r>
    </w:p>
    <w:p w:rsidR="008D103B" w:rsidRPr="00681910" w:rsidRDefault="008D103B" w:rsidP="005120CA">
      <w:pPr>
        <w:pStyle w:val="ListParagraph"/>
        <w:numPr>
          <w:ilvl w:val="0"/>
          <w:numId w:val="2"/>
        </w:numPr>
        <w:spacing w:after="120" w:line="240" w:lineRule="auto"/>
        <w:jc w:val="both"/>
        <w:rPr>
          <w:rFonts w:ascii="Times New Roman" w:hAnsi="Times New Roman" w:cs="Times New Roman"/>
          <w:b/>
          <w:sz w:val="24"/>
          <w:szCs w:val="24"/>
          <w:lang w:val="sr-Cyrl-RS"/>
        </w:rPr>
      </w:pPr>
      <w:r w:rsidRPr="00681910">
        <w:rPr>
          <w:rFonts w:ascii="Times New Roman" w:hAnsi="Times New Roman" w:cs="Times New Roman"/>
          <w:sz w:val="24"/>
          <w:szCs w:val="24"/>
          <w:lang w:val="sr-Cyrl-RS"/>
        </w:rPr>
        <w:t>Редован инспекцијски надзор врши се према плану инспекцијског надзора,</w:t>
      </w:r>
    </w:p>
    <w:p w:rsidR="008D103B" w:rsidRPr="00681910" w:rsidRDefault="008D103B" w:rsidP="005120CA">
      <w:pPr>
        <w:pStyle w:val="ListParagraph"/>
        <w:numPr>
          <w:ilvl w:val="0"/>
          <w:numId w:val="2"/>
        </w:numPr>
        <w:spacing w:after="120" w:line="240" w:lineRule="auto"/>
        <w:jc w:val="both"/>
        <w:rPr>
          <w:rFonts w:ascii="Times New Roman" w:hAnsi="Times New Roman" w:cs="Times New Roman"/>
          <w:b/>
          <w:sz w:val="24"/>
          <w:szCs w:val="24"/>
          <w:lang w:val="sr-Cyrl-RS"/>
        </w:rPr>
      </w:pPr>
      <w:r w:rsidRPr="00681910">
        <w:rPr>
          <w:rFonts w:ascii="Times New Roman" w:hAnsi="Times New Roman" w:cs="Times New Roman"/>
          <w:sz w:val="24"/>
          <w:szCs w:val="24"/>
          <w:lang w:val="sr-Cyrl-RS"/>
        </w:rPr>
        <w:t xml:space="preserve">Ванредни инспекцијски надзор врши се због предузимања хитних мера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 животињски свет, јавне приходе, несметан рад органа и организација, комунални ред или безбедност по пријавама грађана и правних лица преко      о п ш т и н с к о г     к о н т а </w:t>
      </w:r>
      <w:r w:rsidR="00561E4D">
        <w:rPr>
          <w:rFonts w:ascii="Times New Roman" w:hAnsi="Times New Roman" w:cs="Times New Roman"/>
          <w:sz w:val="24"/>
          <w:szCs w:val="24"/>
          <w:lang w:val="sr-Cyrl-RS"/>
        </w:rPr>
        <w:t>к т   ц  е н т р а</w:t>
      </w:r>
      <w:r w:rsidRPr="00681910">
        <w:rPr>
          <w:rFonts w:ascii="Times New Roman" w:hAnsi="Times New Roman" w:cs="Times New Roman"/>
          <w:sz w:val="24"/>
          <w:szCs w:val="24"/>
          <w:lang w:val="sr-Cyrl-RS"/>
        </w:rPr>
        <w:t>, путем  телефонских позива електронским путем и др.</w:t>
      </w:r>
    </w:p>
    <w:p w:rsidR="008D103B" w:rsidRPr="00681910" w:rsidRDefault="008D103B" w:rsidP="005120CA">
      <w:pPr>
        <w:pStyle w:val="ListParagraph"/>
        <w:numPr>
          <w:ilvl w:val="0"/>
          <w:numId w:val="2"/>
        </w:numPr>
        <w:spacing w:after="120" w:line="240" w:lineRule="auto"/>
        <w:jc w:val="both"/>
        <w:rPr>
          <w:rFonts w:ascii="Times New Roman" w:hAnsi="Times New Roman" w:cs="Times New Roman"/>
          <w:b/>
          <w:sz w:val="24"/>
          <w:szCs w:val="24"/>
          <w:lang w:val="sr-Cyrl-RS"/>
        </w:rPr>
      </w:pPr>
      <w:r w:rsidRPr="00681910">
        <w:rPr>
          <w:rFonts w:ascii="Times New Roman" w:hAnsi="Times New Roman" w:cs="Times New Roman"/>
          <w:sz w:val="24"/>
          <w:szCs w:val="24"/>
          <w:lang w:val="sr-Cyrl-RS"/>
        </w:rPr>
        <w:t xml:space="preserve">Допунски инспекцијски надзор врши се по службеној дужности или поводом захтева надзираног субјекта, ради утврђвања чињеница који су битни за инспекцијски надзор, </w:t>
      </w:r>
    </w:p>
    <w:p w:rsidR="00BC45E6" w:rsidRPr="00681910" w:rsidRDefault="00BC45E6" w:rsidP="005120CA">
      <w:pPr>
        <w:pStyle w:val="ListParagraph"/>
        <w:numPr>
          <w:ilvl w:val="0"/>
          <w:numId w:val="2"/>
        </w:numPr>
        <w:spacing w:after="120" w:line="240" w:lineRule="auto"/>
        <w:jc w:val="both"/>
        <w:rPr>
          <w:rFonts w:ascii="Times New Roman" w:hAnsi="Times New Roman" w:cs="Times New Roman"/>
          <w:b/>
          <w:sz w:val="24"/>
          <w:szCs w:val="24"/>
          <w:lang w:val="sr-Cyrl-RS"/>
        </w:rPr>
      </w:pPr>
      <w:r w:rsidRPr="00681910">
        <w:rPr>
          <w:rFonts w:ascii="Times New Roman" w:hAnsi="Times New Roman" w:cs="Times New Roman"/>
          <w:sz w:val="24"/>
          <w:szCs w:val="24"/>
          <w:lang w:val="sr-Cyrl-RS"/>
        </w:rPr>
        <w:t>Контролни инспекцијски надзор се врши ради утврђивања извршених мера које су предложене или наложене надзираном субјекту у оквиру редовног или ванредног инспекцијског надзора.</w:t>
      </w:r>
    </w:p>
    <w:p w:rsidR="00AD5272" w:rsidRPr="00D61707" w:rsidRDefault="00BC45E6" w:rsidP="005120CA">
      <w:pPr>
        <w:pStyle w:val="ListParagraph"/>
        <w:numPr>
          <w:ilvl w:val="0"/>
          <w:numId w:val="2"/>
        </w:numPr>
        <w:spacing w:after="120" w:line="240" w:lineRule="auto"/>
        <w:jc w:val="both"/>
        <w:rPr>
          <w:rFonts w:ascii="Times New Roman" w:hAnsi="Times New Roman" w:cs="Times New Roman"/>
          <w:b/>
          <w:sz w:val="24"/>
          <w:szCs w:val="24"/>
          <w:lang w:val="sr-Cyrl-RS"/>
        </w:rPr>
      </w:pPr>
      <w:r w:rsidRPr="00681910">
        <w:rPr>
          <w:rFonts w:ascii="Times New Roman" w:hAnsi="Times New Roman" w:cs="Times New Roman"/>
          <w:sz w:val="24"/>
          <w:szCs w:val="24"/>
          <w:lang w:val="sr-Cyrl-RS"/>
        </w:rPr>
        <w:t>Мешовити инспекцијски надзор врши се истовремено као редован и ванредан надзор код истог надзираног субјекта, када се предмет редовног и ванредног инспекцијског надзора делимично или у целости поклапају или су повезани.</w:t>
      </w:r>
    </w:p>
    <w:p w:rsidR="00AD5272" w:rsidRPr="00681910" w:rsidRDefault="00AD5272" w:rsidP="00AD5272">
      <w:pPr>
        <w:spacing w:after="120" w:line="240" w:lineRule="auto"/>
        <w:rPr>
          <w:rFonts w:ascii="Times New Roman" w:hAnsi="Times New Roman" w:cs="Times New Roman"/>
          <w:b/>
          <w:sz w:val="24"/>
          <w:szCs w:val="24"/>
          <w:lang w:val="sr-Cyrl-RS"/>
        </w:rPr>
      </w:pPr>
      <w:r w:rsidRPr="00681910">
        <w:rPr>
          <w:rFonts w:ascii="Times New Roman" w:hAnsi="Times New Roman" w:cs="Times New Roman"/>
          <w:b/>
          <w:sz w:val="24"/>
          <w:szCs w:val="24"/>
          <w:lang w:val="sr-Cyrl-RS"/>
        </w:rPr>
        <w:t xml:space="preserve">    ОБЛИЦИ ИНСПЕКЦИЈСКОГ НАДЗОРА:</w:t>
      </w:r>
    </w:p>
    <w:p w:rsidR="00AD5272" w:rsidRPr="00681910" w:rsidRDefault="00AD5272" w:rsidP="00AD5272">
      <w:pPr>
        <w:pStyle w:val="ListParagraph"/>
        <w:numPr>
          <w:ilvl w:val="0"/>
          <w:numId w:val="3"/>
        </w:numPr>
        <w:spacing w:after="120" w:line="240" w:lineRule="auto"/>
        <w:rPr>
          <w:rFonts w:ascii="Times New Roman" w:hAnsi="Times New Roman" w:cs="Times New Roman"/>
          <w:b/>
          <w:sz w:val="24"/>
          <w:szCs w:val="24"/>
          <w:lang w:val="sr-Cyrl-RS"/>
        </w:rPr>
      </w:pPr>
      <w:r w:rsidRPr="00681910">
        <w:rPr>
          <w:rFonts w:ascii="Times New Roman" w:hAnsi="Times New Roman" w:cs="Times New Roman"/>
          <w:sz w:val="24"/>
          <w:szCs w:val="24"/>
          <w:lang w:val="sr-Cyrl-RS"/>
        </w:rPr>
        <w:t>Инспекцијски надзор врши се као теренски и канцеларијски.</w:t>
      </w:r>
    </w:p>
    <w:p w:rsidR="00AD5272" w:rsidRPr="00681910" w:rsidRDefault="00AD5272" w:rsidP="00AD5272">
      <w:pPr>
        <w:pStyle w:val="ListParagraph"/>
        <w:spacing w:after="120" w:line="240" w:lineRule="auto"/>
        <w:ind w:left="780"/>
        <w:rPr>
          <w:rFonts w:ascii="Times New Roman" w:hAnsi="Times New Roman" w:cs="Times New Roman"/>
          <w:b/>
          <w:sz w:val="24"/>
          <w:szCs w:val="24"/>
          <w:lang w:val="sr-Cyrl-RS"/>
        </w:rPr>
      </w:pPr>
    </w:p>
    <w:p w:rsidR="00AD5272" w:rsidRPr="00681910" w:rsidRDefault="00AD5272" w:rsidP="00AD5272">
      <w:pPr>
        <w:spacing w:after="120" w:line="240" w:lineRule="auto"/>
        <w:rPr>
          <w:rFonts w:ascii="Times New Roman" w:hAnsi="Times New Roman" w:cs="Times New Roman"/>
          <w:b/>
          <w:sz w:val="24"/>
          <w:szCs w:val="24"/>
          <w:lang w:val="sr-Cyrl-RS"/>
        </w:rPr>
      </w:pPr>
      <w:r w:rsidRPr="00681910">
        <w:rPr>
          <w:rFonts w:ascii="Times New Roman" w:hAnsi="Times New Roman" w:cs="Times New Roman"/>
          <w:b/>
          <w:sz w:val="24"/>
          <w:szCs w:val="24"/>
          <w:lang w:val="sr-Cyrl-RS"/>
        </w:rPr>
        <w:t xml:space="preserve">       ЦИЉЕВИ ИНСПЕКЦИЈСКОГ НАДЗОРА</w:t>
      </w:r>
    </w:p>
    <w:p w:rsidR="00AD5272" w:rsidRPr="00681910" w:rsidRDefault="00AD5272" w:rsidP="005120CA">
      <w:p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t xml:space="preserve">          Циљеви План</w:t>
      </w:r>
      <w:r w:rsidR="00561E4D">
        <w:rPr>
          <w:rFonts w:ascii="Times New Roman" w:hAnsi="Times New Roman" w:cs="Times New Roman"/>
          <w:sz w:val="24"/>
          <w:szCs w:val="24"/>
          <w:lang w:val="sr-Cyrl-RS"/>
        </w:rPr>
        <w:t>а</w:t>
      </w:r>
      <w:r w:rsidRPr="00681910">
        <w:rPr>
          <w:rFonts w:ascii="Times New Roman" w:hAnsi="Times New Roman" w:cs="Times New Roman"/>
          <w:sz w:val="24"/>
          <w:szCs w:val="24"/>
          <w:lang w:val="sr-Cyrl-RS"/>
        </w:rPr>
        <w:t xml:space="preserve"> инспекцијског </w:t>
      </w:r>
      <w:r w:rsidR="00561E4D">
        <w:rPr>
          <w:rFonts w:ascii="Times New Roman" w:hAnsi="Times New Roman" w:cs="Times New Roman"/>
          <w:sz w:val="24"/>
          <w:szCs w:val="24"/>
          <w:lang w:val="sr-Cyrl-RS"/>
        </w:rPr>
        <w:t>надзора</w:t>
      </w:r>
      <w:r w:rsidRPr="00681910">
        <w:rPr>
          <w:rFonts w:ascii="Times New Roman" w:hAnsi="Times New Roman" w:cs="Times New Roman"/>
          <w:sz w:val="24"/>
          <w:szCs w:val="24"/>
          <w:lang w:val="sr-Cyrl-RS"/>
        </w:rPr>
        <w:t xml:space="preserve"> су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нерегистрованих субјеката, очекивани обим редовних и ванредних инспекцијских надзора према процени степена ризика, као и друге елементе од значаја за планирање и вршење инспекцијског н</w:t>
      </w:r>
      <w:r w:rsidR="00561E4D">
        <w:rPr>
          <w:rFonts w:ascii="Times New Roman" w:hAnsi="Times New Roman" w:cs="Times New Roman"/>
          <w:sz w:val="24"/>
          <w:szCs w:val="24"/>
          <w:lang w:val="sr-Cyrl-RS"/>
        </w:rPr>
        <w:t>адзора по врстама надзора у 2021</w:t>
      </w:r>
      <w:r w:rsidRPr="00681910">
        <w:rPr>
          <w:rFonts w:ascii="Times New Roman" w:hAnsi="Times New Roman" w:cs="Times New Roman"/>
          <w:sz w:val="24"/>
          <w:szCs w:val="24"/>
          <w:lang w:val="sr-Cyrl-RS"/>
        </w:rPr>
        <w:t xml:space="preserve">. </w:t>
      </w:r>
      <w:r w:rsidR="00D61707">
        <w:rPr>
          <w:rFonts w:ascii="Times New Roman" w:hAnsi="Times New Roman" w:cs="Times New Roman"/>
          <w:sz w:val="24"/>
          <w:szCs w:val="24"/>
          <w:lang w:val="sr-Cyrl-RS"/>
        </w:rPr>
        <w:t>г</w:t>
      </w:r>
      <w:r w:rsidRPr="00681910">
        <w:rPr>
          <w:rFonts w:ascii="Times New Roman" w:hAnsi="Times New Roman" w:cs="Times New Roman"/>
          <w:sz w:val="24"/>
          <w:szCs w:val="24"/>
          <w:lang w:val="sr-Cyrl-RS"/>
        </w:rPr>
        <w:t>одини.</w:t>
      </w:r>
    </w:p>
    <w:p w:rsidR="00AD5272" w:rsidRPr="00681910" w:rsidRDefault="00AD5272" w:rsidP="005120CA">
      <w:p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lastRenderedPageBreak/>
        <w:t xml:space="preserve">          Поред планираних активности, све непланиране активности се одмах извршавају, а које се односе на пријаве грађана и правних лица путем   о п ш т и н с к о г     к о н т а к т   ц  е н т р а, запримљене електронске поште, телефонских пријава, као и непосредним запажањима инспектора на терену.</w:t>
      </w:r>
    </w:p>
    <w:p w:rsidR="00AD5272" w:rsidRPr="00681910" w:rsidRDefault="00AD5272" w:rsidP="005120CA">
      <w:p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t xml:space="preserve">           Одељење </w:t>
      </w:r>
      <w:r w:rsidR="00561E4D" w:rsidRPr="00681910">
        <w:rPr>
          <w:rFonts w:ascii="Times New Roman" w:hAnsi="Times New Roman" w:cs="Times New Roman"/>
          <w:sz w:val="24"/>
          <w:szCs w:val="24"/>
          <w:lang w:val="sr-Cyrl-RS"/>
        </w:rPr>
        <w:t xml:space="preserve">за </w:t>
      </w:r>
      <w:r w:rsidR="00561E4D">
        <w:rPr>
          <w:rFonts w:ascii="Times New Roman" w:hAnsi="Times New Roman" w:cs="Times New Roman"/>
          <w:sz w:val="24"/>
          <w:szCs w:val="24"/>
          <w:lang w:val="sr-Cyrl-RS"/>
        </w:rPr>
        <w:t xml:space="preserve">привреду и комуналне делатности </w:t>
      </w:r>
      <w:r w:rsidRPr="00681910">
        <w:rPr>
          <w:rFonts w:ascii="Times New Roman" w:hAnsi="Times New Roman" w:cs="Times New Roman"/>
          <w:sz w:val="24"/>
          <w:szCs w:val="24"/>
          <w:lang w:val="sr-Cyrl-RS"/>
        </w:rPr>
        <w:t xml:space="preserve">обавља </w:t>
      </w:r>
      <w:r w:rsidR="00561E4D">
        <w:rPr>
          <w:rFonts w:ascii="Times New Roman" w:hAnsi="Times New Roman" w:cs="Times New Roman"/>
          <w:sz w:val="24"/>
          <w:szCs w:val="24"/>
          <w:lang w:val="sr-Cyrl-RS"/>
        </w:rPr>
        <w:t xml:space="preserve">надзор </w:t>
      </w:r>
      <w:r w:rsidRPr="00681910">
        <w:rPr>
          <w:rFonts w:ascii="Times New Roman" w:hAnsi="Times New Roman" w:cs="Times New Roman"/>
          <w:sz w:val="24"/>
          <w:szCs w:val="24"/>
          <w:lang w:val="sr-Cyrl-RS"/>
        </w:rPr>
        <w:t xml:space="preserve">на територији општине </w:t>
      </w:r>
      <w:r w:rsidR="00561E4D">
        <w:rPr>
          <w:rFonts w:ascii="Times New Roman" w:hAnsi="Times New Roman" w:cs="Times New Roman"/>
          <w:sz w:val="24"/>
          <w:szCs w:val="24"/>
          <w:lang w:val="sr-Cyrl-RS"/>
        </w:rPr>
        <w:t>Мерошина.</w:t>
      </w:r>
      <w:r w:rsidRPr="00681910">
        <w:rPr>
          <w:rFonts w:ascii="Times New Roman" w:hAnsi="Times New Roman" w:cs="Times New Roman"/>
          <w:sz w:val="24"/>
          <w:szCs w:val="24"/>
          <w:lang w:val="sr-Cyrl-RS"/>
        </w:rPr>
        <w:t xml:space="preserve"> </w:t>
      </w:r>
    </w:p>
    <w:p w:rsidR="00705971" w:rsidRPr="00681910" w:rsidRDefault="00705971" w:rsidP="005120CA">
      <w:p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t xml:space="preserve">           Правилником о унутрашњем уређењу и систематизацији радних места у Општинској управи општине </w:t>
      </w:r>
      <w:r w:rsidR="00561E4D">
        <w:rPr>
          <w:rFonts w:ascii="Times New Roman" w:hAnsi="Times New Roman" w:cs="Times New Roman"/>
          <w:sz w:val="24"/>
          <w:szCs w:val="24"/>
          <w:lang w:val="sr-Cyrl-RS"/>
        </w:rPr>
        <w:t>Мерошина</w:t>
      </w:r>
      <w:r w:rsidRPr="00681910">
        <w:rPr>
          <w:rFonts w:ascii="Times New Roman" w:hAnsi="Times New Roman" w:cs="Times New Roman"/>
          <w:sz w:val="24"/>
          <w:szCs w:val="24"/>
          <w:lang w:val="sr-Cyrl-RS"/>
        </w:rPr>
        <w:t xml:space="preserve"> утврђена је организациона структура Одељења, број извршилаца, услови и опис послова, у чијем саставу се налази:</w:t>
      </w:r>
    </w:p>
    <w:p w:rsidR="00705971" w:rsidRPr="005D7F02" w:rsidRDefault="004B2187" w:rsidP="005120CA">
      <w:pPr>
        <w:pStyle w:val="ListParagraph"/>
        <w:numPr>
          <w:ilvl w:val="0"/>
          <w:numId w:val="3"/>
        </w:num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Руководилац</w:t>
      </w:r>
      <w:r w:rsidR="00705971" w:rsidRPr="00681910">
        <w:rPr>
          <w:rFonts w:ascii="Times New Roman" w:hAnsi="Times New Roman" w:cs="Times New Roman"/>
          <w:sz w:val="24"/>
          <w:szCs w:val="24"/>
          <w:lang w:val="sr-Cyrl-RS"/>
        </w:rPr>
        <w:t xml:space="preserve"> који руководи радом Одеље</w:t>
      </w:r>
      <w:r>
        <w:rPr>
          <w:rFonts w:ascii="Times New Roman" w:hAnsi="Times New Roman" w:cs="Times New Roman"/>
          <w:sz w:val="24"/>
          <w:szCs w:val="24"/>
          <w:lang w:val="sr-Cyrl-RS"/>
        </w:rPr>
        <w:t>ња</w:t>
      </w:r>
      <w:r w:rsidR="00705971" w:rsidRPr="00681910">
        <w:rPr>
          <w:rFonts w:ascii="Times New Roman" w:hAnsi="Times New Roman" w:cs="Times New Roman"/>
          <w:sz w:val="24"/>
          <w:szCs w:val="24"/>
          <w:lang w:val="sr-Cyrl-RS"/>
        </w:rPr>
        <w:t>,</w:t>
      </w:r>
    </w:p>
    <w:p w:rsidR="00705971" w:rsidRDefault="00705971" w:rsidP="005120CA">
      <w:pPr>
        <w:pStyle w:val="ListParagraph"/>
        <w:numPr>
          <w:ilvl w:val="0"/>
          <w:numId w:val="3"/>
        </w:num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t xml:space="preserve">Комунални инспектор – </w:t>
      </w:r>
      <w:r w:rsidR="004B2187">
        <w:rPr>
          <w:rFonts w:ascii="Times New Roman" w:hAnsi="Times New Roman" w:cs="Times New Roman"/>
          <w:color w:val="000000" w:themeColor="text1"/>
          <w:sz w:val="24"/>
          <w:szCs w:val="24"/>
          <w:lang w:val="sr-Cyrl-RS"/>
        </w:rPr>
        <w:t>два</w:t>
      </w:r>
      <w:r w:rsidRPr="002010D2">
        <w:rPr>
          <w:rFonts w:ascii="Times New Roman" w:hAnsi="Times New Roman" w:cs="Times New Roman"/>
          <w:color w:val="FF0000"/>
          <w:sz w:val="24"/>
          <w:szCs w:val="24"/>
          <w:lang w:val="sr-Cyrl-RS"/>
        </w:rPr>
        <w:t xml:space="preserve"> </w:t>
      </w:r>
      <w:r w:rsidRPr="00681910">
        <w:rPr>
          <w:rFonts w:ascii="Times New Roman" w:hAnsi="Times New Roman" w:cs="Times New Roman"/>
          <w:sz w:val="24"/>
          <w:szCs w:val="24"/>
          <w:lang w:val="sr-Cyrl-RS"/>
        </w:rPr>
        <w:t>извршиоца,</w:t>
      </w:r>
    </w:p>
    <w:p w:rsidR="000A7AA3" w:rsidRDefault="000A7AA3" w:rsidP="005120CA">
      <w:pPr>
        <w:pStyle w:val="ListParagraph"/>
        <w:numPr>
          <w:ilvl w:val="0"/>
          <w:numId w:val="3"/>
        </w:num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Грађевински инспектор</w:t>
      </w:r>
      <w:r w:rsidR="004B218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w:t>
      </w:r>
      <w:r w:rsidR="004B2187">
        <w:rPr>
          <w:rFonts w:ascii="Times New Roman" w:hAnsi="Times New Roman" w:cs="Times New Roman"/>
          <w:sz w:val="24"/>
          <w:szCs w:val="24"/>
          <w:lang w:val="sr-Cyrl-RS"/>
        </w:rPr>
        <w:t xml:space="preserve"> један извршилац</w:t>
      </w:r>
      <w:r>
        <w:rPr>
          <w:rFonts w:ascii="Times New Roman" w:hAnsi="Times New Roman" w:cs="Times New Roman"/>
          <w:sz w:val="24"/>
          <w:szCs w:val="24"/>
          <w:lang w:val="sr-Cyrl-RS"/>
        </w:rPr>
        <w:t>,</w:t>
      </w:r>
    </w:p>
    <w:p w:rsidR="000A7AA3" w:rsidRDefault="000A7AA3" w:rsidP="005120CA">
      <w:pPr>
        <w:pStyle w:val="ListParagraph"/>
        <w:numPr>
          <w:ilvl w:val="0"/>
          <w:numId w:val="3"/>
        </w:num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Инспектор заштите животне средине</w:t>
      </w:r>
      <w:r w:rsidR="004B218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w:t>
      </w:r>
      <w:r w:rsidR="004B2187">
        <w:rPr>
          <w:rFonts w:ascii="Times New Roman" w:hAnsi="Times New Roman" w:cs="Times New Roman"/>
          <w:sz w:val="24"/>
          <w:szCs w:val="24"/>
          <w:lang w:val="sr-Cyrl-RS"/>
        </w:rPr>
        <w:t xml:space="preserve"> један извршилац</w:t>
      </w:r>
      <w:r>
        <w:rPr>
          <w:rFonts w:ascii="Times New Roman" w:hAnsi="Times New Roman" w:cs="Times New Roman"/>
          <w:sz w:val="24"/>
          <w:szCs w:val="24"/>
          <w:lang w:val="sr-Cyrl-RS"/>
        </w:rPr>
        <w:t>,</w:t>
      </w:r>
    </w:p>
    <w:p w:rsidR="00D61707" w:rsidRDefault="00D61707" w:rsidP="005120CA">
      <w:pPr>
        <w:pStyle w:val="ListParagraph"/>
        <w:spacing w:after="120" w:line="240" w:lineRule="auto"/>
        <w:ind w:left="780"/>
        <w:jc w:val="both"/>
        <w:rPr>
          <w:rFonts w:ascii="Times New Roman" w:hAnsi="Times New Roman" w:cs="Times New Roman"/>
          <w:sz w:val="24"/>
          <w:szCs w:val="24"/>
          <w:lang w:val="sr-Cyrl-RS"/>
        </w:rPr>
      </w:pPr>
    </w:p>
    <w:p w:rsidR="00D61707" w:rsidRPr="00D61707" w:rsidRDefault="00705971" w:rsidP="00D61707">
      <w:pPr>
        <w:spacing w:after="120" w:line="240" w:lineRule="auto"/>
        <w:ind w:firstLine="420"/>
        <w:jc w:val="both"/>
        <w:rPr>
          <w:rFonts w:ascii="Times New Roman" w:hAnsi="Times New Roman" w:cs="Times New Roman"/>
          <w:sz w:val="24"/>
          <w:szCs w:val="24"/>
          <w:lang w:val="sr-Cyrl-RS"/>
        </w:rPr>
      </w:pPr>
      <w:r w:rsidRPr="00D61707">
        <w:rPr>
          <w:rFonts w:ascii="Times New Roman" w:hAnsi="Times New Roman" w:cs="Times New Roman"/>
          <w:sz w:val="24"/>
          <w:szCs w:val="24"/>
          <w:lang w:val="sr-Cyrl-RS"/>
        </w:rPr>
        <w:t xml:space="preserve">Инспектори овог одељења самостално воде управни поступак и доносе управне акте и лично су одговорни за свој рад. </w:t>
      </w:r>
    </w:p>
    <w:p w:rsidR="00705971" w:rsidRPr="00D61707" w:rsidRDefault="00705971" w:rsidP="00D61707">
      <w:pPr>
        <w:spacing w:after="120" w:line="240" w:lineRule="auto"/>
        <w:jc w:val="both"/>
        <w:rPr>
          <w:rFonts w:ascii="Times New Roman" w:hAnsi="Times New Roman" w:cs="Times New Roman"/>
          <w:sz w:val="24"/>
          <w:szCs w:val="24"/>
          <w:lang w:val="sr-Cyrl-RS"/>
        </w:rPr>
      </w:pPr>
      <w:r w:rsidRPr="00D61707">
        <w:rPr>
          <w:rFonts w:ascii="Times New Roman" w:hAnsi="Times New Roman" w:cs="Times New Roman"/>
          <w:sz w:val="24"/>
          <w:szCs w:val="24"/>
          <w:lang w:val="sr-Cyrl-RS"/>
        </w:rPr>
        <w:t xml:space="preserve">Инспекцијски </w:t>
      </w:r>
      <w:r w:rsidR="0053169C" w:rsidRPr="00D61707">
        <w:rPr>
          <w:rFonts w:ascii="Times New Roman" w:hAnsi="Times New Roman" w:cs="Times New Roman"/>
          <w:sz w:val="24"/>
          <w:szCs w:val="24"/>
          <w:lang w:val="sr-Cyrl-RS"/>
        </w:rPr>
        <w:t>надзор врше по основу Закона о и</w:t>
      </w:r>
      <w:r w:rsidRPr="00D61707">
        <w:rPr>
          <w:rFonts w:ascii="Times New Roman" w:hAnsi="Times New Roman" w:cs="Times New Roman"/>
          <w:sz w:val="24"/>
          <w:szCs w:val="24"/>
          <w:lang w:val="sr-Cyrl-RS"/>
        </w:rPr>
        <w:t>нспекцијском надзору и других прописа.</w:t>
      </w:r>
    </w:p>
    <w:p w:rsidR="00705971" w:rsidRPr="005120CA" w:rsidRDefault="00705971" w:rsidP="00705971">
      <w:pPr>
        <w:spacing w:after="120" w:line="240" w:lineRule="auto"/>
        <w:rPr>
          <w:rFonts w:ascii="Times New Roman" w:hAnsi="Times New Roman" w:cs="Times New Roman"/>
          <w:b/>
          <w:caps/>
          <w:sz w:val="24"/>
          <w:szCs w:val="24"/>
          <w:lang w:val="sr-Cyrl-RS"/>
        </w:rPr>
      </w:pPr>
      <w:r w:rsidRPr="005120CA">
        <w:rPr>
          <w:rFonts w:ascii="Times New Roman" w:hAnsi="Times New Roman" w:cs="Times New Roman"/>
          <w:b/>
          <w:caps/>
          <w:sz w:val="24"/>
          <w:szCs w:val="24"/>
          <w:lang w:val="sr-Cyrl-RS"/>
        </w:rPr>
        <w:t xml:space="preserve">      Инспектор је овлашћен да ради утрђивања чињеница:</w:t>
      </w:r>
    </w:p>
    <w:p w:rsidR="00705971" w:rsidRPr="00681910" w:rsidRDefault="00705971" w:rsidP="005120CA">
      <w:pPr>
        <w:spacing w:after="120" w:line="240" w:lineRule="auto"/>
        <w:jc w:val="both"/>
        <w:rPr>
          <w:rFonts w:ascii="Times New Roman" w:hAnsi="Times New Roman" w:cs="Times New Roman"/>
          <w:b/>
          <w:sz w:val="24"/>
          <w:szCs w:val="24"/>
          <w:lang w:val="sr-Cyrl-RS"/>
        </w:rPr>
      </w:pPr>
    </w:p>
    <w:p w:rsidR="0099253E" w:rsidRPr="00687C1E" w:rsidRDefault="0099253E" w:rsidP="00687C1E">
      <w:pPr>
        <w:pStyle w:val="ListParagraph"/>
        <w:numPr>
          <w:ilvl w:val="0"/>
          <w:numId w:val="7"/>
        </w:num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t>и</w:t>
      </w:r>
      <w:r w:rsidR="00687C1E">
        <w:rPr>
          <w:rFonts w:ascii="Times New Roman" w:hAnsi="Times New Roman" w:cs="Times New Roman"/>
          <w:sz w:val="24"/>
          <w:szCs w:val="24"/>
          <w:lang w:val="sr-Cyrl-RS"/>
        </w:rPr>
        <w:t xml:space="preserve">зврши увид у </w:t>
      </w:r>
      <w:r w:rsidR="00705971" w:rsidRPr="00681910">
        <w:rPr>
          <w:rFonts w:ascii="Times New Roman" w:hAnsi="Times New Roman" w:cs="Times New Roman"/>
          <w:sz w:val="24"/>
          <w:szCs w:val="24"/>
          <w:lang w:val="sr-Cyrl-RS"/>
        </w:rPr>
        <w:t>ј</w:t>
      </w:r>
      <w:r w:rsidR="00687C1E">
        <w:rPr>
          <w:rFonts w:ascii="Times New Roman" w:hAnsi="Times New Roman" w:cs="Times New Roman"/>
          <w:sz w:val="24"/>
          <w:szCs w:val="24"/>
          <w:lang w:val="sr-Cyrl-RS"/>
        </w:rPr>
        <w:t>ав</w:t>
      </w:r>
      <w:r w:rsidR="00705971" w:rsidRPr="00681910">
        <w:rPr>
          <w:rFonts w:ascii="Times New Roman" w:hAnsi="Times New Roman" w:cs="Times New Roman"/>
          <w:sz w:val="24"/>
          <w:szCs w:val="24"/>
          <w:lang w:val="sr-Cyrl-RS"/>
        </w:rPr>
        <w:t xml:space="preserve">не исправе и податке из регистара и евиденција које воде надлежни државни органи, органи аутономне </w:t>
      </w:r>
      <w:r w:rsidRPr="00681910">
        <w:rPr>
          <w:rFonts w:ascii="Times New Roman" w:hAnsi="Times New Roman" w:cs="Times New Roman"/>
          <w:sz w:val="24"/>
          <w:szCs w:val="24"/>
          <w:lang w:val="sr-Cyrl-RS"/>
        </w:rPr>
        <w:t>покрајине и органи јединице локалне самоуправе и други имаоц</w:t>
      </w:r>
      <w:r w:rsidR="00687C1E">
        <w:rPr>
          <w:rFonts w:ascii="Times New Roman" w:hAnsi="Times New Roman" w:cs="Times New Roman"/>
          <w:sz w:val="24"/>
          <w:szCs w:val="24"/>
          <w:lang w:val="sr-Cyrl-RS"/>
        </w:rPr>
        <w:t>и јавних овлашћења, ако су неопх</w:t>
      </w:r>
      <w:r w:rsidRPr="00681910">
        <w:rPr>
          <w:rFonts w:ascii="Times New Roman" w:hAnsi="Times New Roman" w:cs="Times New Roman"/>
          <w:sz w:val="24"/>
          <w:szCs w:val="24"/>
          <w:lang w:val="sr-Cyrl-RS"/>
        </w:rPr>
        <w:t>одни за инспекцијски надзор,</w:t>
      </w:r>
      <w:r w:rsidR="00687C1E">
        <w:rPr>
          <w:rFonts w:ascii="Times New Roman" w:hAnsi="Times New Roman" w:cs="Times New Roman"/>
          <w:sz w:val="24"/>
          <w:szCs w:val="24"/>
          <w:lang w:val="sr-Cyrl-RS"/>
        </w:rPr>
        <w:t xml:space="preserve"> а није могао </w:t>
      </w:r>
      <w:r w:rsidRPr="00687C1E">
        <w:rPr>
          <w:rFonts w:ascii="Times New Roman" w:hAnsi="Times New Roman" w:cs="Times New Roman"/>
          <w:sz w:val="24"/>
          <w:szCs w:val="24"/>
          <w:lang w:val="sr-Cyrl-RS"/>
        </w:rPr>
        <w:t>да их пробави по службеној дужности, и да их копира, у складу са законом;</w:t>
      </w:r>
    </w:p>
    <w:p w:rsidR="0099253E" w:rsidRPr="005120CA" w:rsidRDefault="0099253E" w:rsidP="005120CA">
      <w:pPr>
        <w:pStyle w:val="ListParagraph"/>
        <w:numPr>
          <w:ilvl w:val="0"/>
          <w:numId w:val="7"/>
        </w:num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t>изврши увид у личну или другу јавну исправу са фотографијом која је подобна да се идентификују овлашћена лица код надзираног субјекта, друга запослена или радно ангажована лица, физичка лица која су надзирани субјекти, сведоци, службена лица и заинтересована лица, као и</w:t>
      </w:r>
      <w:r w:rsidR="00687C1E">
        <w:rPr>
          <w:rFonts w:ascii="Times New Roman" w:hAnsi="Times New Roman" w:cs="Times New Roman"/>
          <w:sz w:val="24"/>
          <w:szCs w:val="24"/>
          <w:lang w:val="sr-Cyrl-RS"/>
        </w:rPr>
        <w:t xml:space="preserve"> </w:t>
      </w:r>
      <w:r w:rsidRPr="00681910">
        <w:rPr>
          <w:rFonts w:ascii="Times New Roman" w:hAnsi="Times New Roman" w:cs="Times New Roman"/>
          <w:sz w:val="24"/>
          <w:szCs w:val="24"/>
          <w:lang w:val="sr-Cyrl-RS"/>
        </w:rPr>
        <w:t>физичка лица затечена на месту надзора;</w:t>
      </w:r>
    </w:p>
    <w:p w:rsidR="00987881" w:rsidRPr="005120CA" w:rsidRDefault="0099253E" w:rsidP="005120CA">
      <w:pPr>
        <w:pStyle w:val="ListParagraph"/>
        <w:numPr>
          <w:ilvl w:val="0"/>
          <w:numId w:val="7"/>
        </w:numPr>
        <w:spacing w:after="120" w:line="240" w:lineRule="auto"/>
        <w:jc w:val="both"/>
        <w:rPr>
          <w:rFonts w:ascii="Times New Roman" w:hAnsi="Times New Roman" w:cs="Times New Roman"/>
          <w:sz w:val="24"/>
          <w:szCs w:val="24"/>
          <w:lang w:val="sr-Cyrl-RS"/>
        </w:rPr>
      </w:pPr>
      <w:r w:rsidRPr="00681910">
        <w:rPr>
          <w:rFonts w:ascii="Times New Roman" w:hAnsi="Times New Roman" w:cs="Times New Roman"/>
          <w:sz w:val="24"/>
          <w:szCs w:val="24"/>
          <w:lang w:val="sr-Cyrl-RS"/>
        </w:rPr>
        <w:t xml:space="preserve">узима писане и усмене изјаве надзираних субјеката – физичких лица и заступника, односно овлашћених лица у надзираном субјекту – правном лицу и других запослених или радно ангажованих лица, сведока, службених лица и заинтересованих лица, сведока, службених лица и заинтересованих лица, и да их позива да дају изјаве о питањима од значаја за инспекцијски надзор; </w:t>
      </w:r>
    </w:p>
    <w:p w:rsidR="00987881" w:rsidRPr="005120CA" w:rsidRDefault="00987881" w:rsidP="005120CA">
      <w:pPr>
        <w:pStyle w:val="ListParagraph"/>
        <w:numPr>
          <w:ilvl w:val="0"/>
          <w:numId w:val="7"/>
        </w:numPr>
        <w:spacing w:after="120" w:line="240" w:lineRule="auto"/>
        <w:jc w:val="both"/>
        <w:rPr>
          <w:rFonts w:ascii="Times New Roman" w:hAnsi="Times New Roman" w:cs="Times New Roman"/>
          <w:sz w:val="24"/>
          <w:szCs w:val="24"/>
          <w:lang w:val="ru-RU"/>
        </w:rPr>
      </w:pPr>
      <w:r w:rsidRPr="00681910">
        <w:rPr>
          <w:rFonts w:ascii="Times New Roman" w:hAnsi="Times New Roman" w:cs="Times New Roman"/>
          <w:sz w:val="24"/>
          <w:szCs w:val="24"/>
          <w:lang w:val="sr-Cyrl-RS"/>
        </w:rPr>
        <w:t>наложи да му се у одређеном року ставе на увид пословне књиге, општи и појединачни акти, евиденције, уговори и друга документација надзираног субјекта од значаја за инспекцијски надзор, а у облику у којем их надзирани субјекат поседује и чува;</w:t>
      </w:r>
    </w:p>
    <w:p w:rsidR="00987881" w:rsidRPr="005120CA" w:rsidRDefault="00987881" w:rsidP="005120CA">
      <w:pPr>
        <w:pStyle w:val="ListParagraph"/>
        <w:numPr>
          <w:ilvl w:val="0"/>
          <w:numId w:val="7"/>
        </w:numPr>
        <w:spacing w:after="120" w:line="240" w:lineRule="auto"/>
        <w:jc w:val="both"/>
        <w:rPr>
          <w:rFonts w:ascii="Times New Roman" w:hAnsi="Times New Roman" w:cs="Times New Roman"/>
          <w:sz w:val="24"/>
          <w:szCs w:val="24"/>
          <w:lang w:val="ru-RU"/>
        </w:rPr>
      </w:pPr>
      <w:r w:rsidRPr="00681910">
        <w:rPr>
          <w:rFonts w:ascii="Times New Roman" w:hAnsi="Times New Roman" w:cs="Times New Roman"/>
          <w:sz w:val="24"/>
          <w:szCs w:val="24"/>
          <w:lang w:val="sr-Cyrl-RS"/>
        </w:rPr>
        <w:t>врши увиђај, односно прегледа и проверава локацију, земљиште, објекте, пословни и други нестамбени простор, постројења, уређаје, опрему, прибор, возила и друга наменска средства, друга средства рада, производе, предмете који стацљају у промет, робу у промету друге предмете којима обавља делатност или врши активност, као и друге предмете од значаја за инспекцијски надзор;</w:t>
      </w:r>
    </w:p>
    <w:p w:rsidR="00987881" w:rsidRPr="005120CA" w:rsidRDefault="00987881" w:rsidP="005120CA">
      <w:pPr>
        <w:pStyle w:val="ListParagraph"/>
        <w:numPr>
          <w:ilvl w:val="0"/>
          <w:numId w:val="7"/>
        </w:numPr>
        <w:spacing w:after="120" w:line="240" w:lineRule="auto"/>
        <w:jc w:val="both"/>
        <w:rPr>
          <w:rFonts w:ascii="Times New Roman" w:hAnsi="Times New Roman" w:cs="Times New Roman"/>
          <w:sz w:val="24"/>
          <w:szCs w:val="24"/>
          <w:lang w:val="ru-RU"/>
        </w:rPr>
      </w:pPr>
      <w:r w:rsidRPr="00681910">
        <w:rPr>
          <w:rFonts w:ascii="Times New Roman" w:hAnsi="Times New Roman" w:cs="Times New Roman"/>
          <w:sz w:val="24"/>
          <w:szCs w:val="24"/>
          <w:lang w:val="sr-Cyrl-RS"/>
        </w:rPr>
        <w:lastRenderedPageBreak/>
        <w:t>узме потребне узорке ради њиховог испитивања и утврђивања чињеничног стања, у складу са посебним законом и прописима донетим на основу закона;</w:t>
      </w:r>
    </w:p>
    <w:p w:rsidR="00987881" w:rsidRPr="005120CA" w:rsidRDefault="00987881" w:rsidP="005120CA">
      <w:pPr>
        <w:pStyle w:val="ListParagraph"/>
        <w:numPr>
          <w:ilvl w:val="0"/>
          <w:numId w:val="7"/>
        </w:numPr>
        <w:spacing w:after="120" w:line="240" w:lineRule="auto"/>
        <w:jc w:val="both"/>
        <w:rPr>
          <w:rFonts w:ascii="Times New Roman" w:hAnsi="Times New Roman" w:cs="Times New Roman"/>
          <w:sz w:val="24"/>
          <w:szCs w:val="24"/>
          <w:lang w:val="ru-RU"/>
        </w:rPr>
      </w:pPr>
      <w:r w:rsidRPr="00681910">
        <w:rPr>
          <w:rFonts w:ascii="Times New Roman" w:hAnsi="Times New Roman" w:cs="Times New Roman"/>
          <w:sz w:val="24"/>
          <w:szCs w:val="24"/>
          <w:lang w:val="sr-Cyrl-RS"/>
        </w:rPr>
        <w:t>фотографише и сними простор у коме се врши инспекцијски надзор и друге ствари које су предмет надзора;</w:t>
      </w:r>
    </w:p>
    <w:p w:rsidR="00987881" w:rsidRPr="005120CA" w:rsidRDefault="00122C7B" w:rsidP="005120CA">
      <w:pPr>
        <w:pStyle w:val="ListParagraph"/>
        <w:numPr>
          <w:ilvl w:val="0"/>
          <w:numId w:val="7"/>
        </w:numPr>
        <w:spacing w:after="120" w:line="240" w:lineRule="auto"/>
        <w:jc w:val="both"/>
        <w:rPr>
          <w:rFonts w:ascii="Times New Roman" w:hAnsi="Times New Roman" w:cs="Times New Roman"/>
          <w:sz w:val="24"/>
          <w:szCs w:val="24"/>
          <w:lang w:val="ru-RU"/>
        </w:rPr>
      </w:pPr>
      <w:r w:rsidRPr="00681910">
        <w:rPr>
          <w:rFonts w:ascii="Times New Roman" w:hAnsi="Times New Roman" w:cs="Times New Roman"/>
          <w:sz w:val="24"/>
          <w:szCs w:val="24"/>
          <w:lang w:val="sr-Cyrl-RS"/>
        </w:rPr>
        <w:t>предузме друге радње ради утврђивања чињеничног стања према овом посебном закону.</w:t>
      </w:r>
    </w:p>
    <w:p w:rsidR="00122C7B" w:rsidRPr="005120CA" w:rsidRDefault="00122C7B" w:rsidP="005120CA">
      <w:pPr>
        <w:pStyle w:val="ListParagraph"/>
        <w:jc w:val="both"/>
        <w:rPr>
          <w:rFonts w:ascii="Times New Roman" w:hAnsi="Times New Roman" w:cs="Times New Roman"/>
          <w:sz w:val="24"/>
          <w:szCs w:val="24"/>
          <w:lang w:val="ru-RU"/>
        </w:rPr>
      </w:pPr>
    </w:p>
    <w:p w:rsidR="00122C7B" w:rsidRPr="00681910" w:rsidRDefault="00122C7B" w:rsidP="005120CA">
      <w:pPr>
        <w:pStyle w:val="ListParagraph"/>
        <w:spacing w:after="120" w:line="240" w:lineRule="auto"/>
        <w:jc w:val="both"/>
        <w:rPr>
          <w:rFonts w:ascii="Times New Roman" w:hAnsi="Times New Roman" w:cs="Times New Roman"/>
          <w:sz w:val="24"/>
          <w:szCs w:val="24"/>
          <w:lang w:val="sr-Cyrl-RS"/>
        </w:rPr>
      </w:pPr>
    </w:p>
    <w:p w:rsidR="00122C7B" w:rsidRPr="005120CA" w:rsidRDefault="00122C7B" w:rsidP="00122C7B">
      <w:pPr>
        <w:spacing w:after="120" w:line="240" w:lineRule="auto"/>
        <w:ind w:left="720"/>
        <w:rPr>
          <w:rFonts w:ascii="Times New Roman" w:hAnsi="Times New Roman" w:cs="Times New Roman"/>
          <w:b/>
          <w:sz w:val="24"/>
          <w:szCs w:val="24"/>
          <w:lang w:val="ru-RU"/>
        </w:rPr>
      </w:pPr>
      <w:r w:rsidRPr="00681910">
        <w:rPr>
          <w:rFonts w:ascii="Times New Roman" w:hAnsi="Times New Roman" w:cs="Times New Roman"/>
          <w:b/>
          <w:sz w:val="24"/>
          <w:szCs w:val="24"/>
          <w:lang w:val="sr-Cyrl-RS"/>
        </w:rPr>
        <w:t>-  РЕСУРСИ  -</w:t>
      </w:r>
    </w:p>
    <w:p w:rsidR="000C04CC" w:rsidRPr="00681910" w:rsidRDefault="00122C7B" w:rsidP="000C04CC">
      <w:pPr>
        <w:spacing w:after="120" w:line="240" w:lineRule="auto"/>
        <w:ind w:left="360"/>
        <w:rPr>
          <w:rFonts w:ascii="Times New Roman" w:hAnsi="Times New Roman" w:cs="Times New Roman"/>
          <w:sz w:val="24"/>
          <w:szCs w:val="24"/>
          <w:lang w:val="sr-Cyrl-RS"/>
        </w:rPr>
      </w:pPr>
      <w:r w:rsidRPr="00681910">
        <w:rPr>
          <w:rFonts w:ascii="Times New Roman" w:hAnsi="Times New Roman" w:cs="Times New Roman"/>
          <w:sz w:val="24"/>
          <w:szCs w:val="24"/>
          <w:lang w:val="sr-Cyrl-RS"/>
        </w:rPr>
        <w:t xml:space="preserve"> </w:t>
      </w:r>
    </w:p>
    <w:p w:rsidR="00122C7B" w:rsidRPr="005120CA" w:rsidRDefault="00687C1E" w:rsidP="005120CA">
      <w:pPr>
        <w:spacing w:after="120" w:line="240"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sr-Cyrl-RS"/>
        </w:rPr>
        <w:t>Одељење располаже са 2</w:t>
      </w:r>
      <w:r w:rsidR="00122C7B" w:rsidRPr="00681910">
        <w:rPr>
          <w:rFonts w:ascii="Times New Roman" w:hAnsi="Times New Roman" w:cs="Times New Roman"/>
          <w:sz w:val="24"/>
          <w:szCs w:val="24"/>
          <w:lang w:val="sr-Cyrl-RS"/>
        </w:rPr>
        <w:t xml:space="preserve"> </w:t>
      </w:r>
      <w:r w:rsidR="00D61707">
        <w:rPr>
          <w:rFonts w:ascii="Times New Roman" w:hAnsi="Times New Roman" w:cs="Times New Roman"/>
          <w:sz w:val="24"/>
          <w:szCs w:val="24"/>
          <w:lang w:val="sr-Cyrl-RS"/>
        </w:rPr>
        <w:t>(</w:t>
      </w:r>
      <w:r>
        <w:rPr>
          <w:rFonts w:ascii="Times New Roman" w:hAnsi="Times New Roman" w:cs="Times New Roman"/>
          <w:sz w:val="24"/>
          <w:szCs w:val="24"/>
          <w:lang w:val="sr-Cyrl-RS"/>
        </w:rPr>
        <w:t>два</w:t>
      </w:r>
      <w:r w:rsidR="00122C7B" w:rsidRPr="00681910">
        <w:rPr>
          <w:rFonts w:ascii="Times New Roman" w:hAnsi="Times New Roman" w:cs="Times New Roman"/>
          <w:sz w:val="24"/>
          <w:szCs w:val="24"/>
          <w:lang w:val="sr-Cyrl-RS"/>
        </w:rPr>
        <w:t>) аутомобила, сви инспектори у одељењу имају персо</w:t>
      </w:r>
      <w:r>
        <w:rPr>
          <w:rFonts w:ascii="Times New Roman" w:hAnsi="Times New Roman" w:cs="Times New Roman"/>
          <w:sz w:val="24"/>
          <w:szCs w:val="24"/>
          <w:lang w:val="sr-Cyrl-RS"/>
        </w:rPr>
        <w:t>налне рачунаре за рад, штампаче</w:t>
      </w:r>
      <w:r w:rsidR="00122C7B" w:rsidRPr="00681910">
        <w:rPr>
          <w:rFonts w:ascii="Times New Roman" w:hAnsi="Times New Roman" w:cs="Times New Roman"/>
          <w:sz w:val="24"/>
          <w:szCs w:val="24"/>
          <w:lang w:val="sr-Cyrl-RS"/>
        </w:rPr>
        <w:t>, мобилне телефоне, фотоапарате, пантљике за мерење, службене торбе и адекватан простор за рад.</w:t>
      </w:r>
    </w:p>
    <w:p w:rsidR="00254D50" w:rsidRPr="005120CA" w:rsidRDefault="00254D50" w:rsidP="000C04CC">
      <w:pPr>
        <w:spacing w:after="120" w:line="240" w:lineRule="auto"/>
        <w:ind w:left="360"/>
        <w:rPr>
          <w:rFonts w:ascii="Times New Roman" w:hAnsi="Times New Roman" w:cs="Times New Roman"/>
          <w:sz w:val="24"/>
          <w:szCs w:val="24"/>
          <w:lang w:val="ru-RU"/>
        </w:rPr>
      </w:pPr>
    </w:p>
    <w:p w:rsidR="00254D50" w:rsidRPr="005120CA" w:rsidRDefault="00254D50" w:rsidP="000C04CC">
      <w:pPr>
        <w:spacing w:after="120" w:line="240" w:lineRule="auto"/>
        <w:ind w:left="360"/>
        <w:rPr>
          <w:rFonts w:ascii="Times New Roman" w:hAnsi="Times New Roman" w:cs="Times New Roman"/>
          <w:sz w:val="24"/>
          <w:szCs w:val="24"/>
          <w:lang w:val="ru-RU"/>
        </w:rPr>
      </w:pPr>
    </w:p>
    <w:p w:rsidR="00254D50" w:rsidRPr="0053169C" w:rsidRDefault="00254D50" w:rsidP="0053169C">
      <w:pPr>
        <w:pStyle w:val="ListParagraph"/>
        <w:numPr>
          <w:ilvl w:val="0"/>
          <w:numId w:val="11"/>
        </w:numPr>
        <w:spacing w:after="120" w:line="240" w:lineRule="auto"/>
        <w:rPr>
          <w:rFonts w:ascii="Times New Roman" w:hAnsi="Times New Roman" w:cs="Times New Roman"/>
          <w:b/>
          <w:sz w:val="28"/>
          <w:szCs w:val="28"/>
        </w:rPr>
      </w:pPr>
      <w:r w:rsidRPr="00254D50">
        <w:rPr>
          <w:rFonts w:ascii="Times New Roman" w:hAnsi="Times New Roman" w:cs="Times New Roman"/>
          <w:b/>
          <w:sz w:val="28"/>
          <w:szCs w:val="28"/>
          <w:lang w:val="sr-Cyrl-RS"/>
        </w:rPr>
        <w:t>ПЛАН</w:t>
      </w:r>
      <w:r w:rsidR="0053169C">
        <w:rPr>
          <w:rFonts w:ascii="Times New Roman" w:hAnsi="Times New Roman" w:cs="Times New Roman"/>
          <w:b/>
          <w:sz w:val="28"/>
          <w:szCs w:val="28"/>
          <w:lang w:val="sr-Cyrl-RS"/>
        </w:rPr>
        <w:t xml:space="preserve"> </w:t>
      </w:r>
      <w:r w:rsidRPr="00254D50">
        <w:rPr>
          <w:rFonts w:ascii="Times New Roman" w:hAnsi="Times New Roman" w:cs="Times New Roman"/>
          <w:b/>
          <w:sz w:val="28"/>
          <w:szCs w:val="28"/>
          <w:lang w:val="sr-Cyrl-RS"/>
        </w:rPr>
        <w:t xml:space="preserve"> ИНСПЕКЦИЈСКОГ НАДЗОРА</w:t>
      </w:r>
      <w:r w:rsidR="0053169C">
        <w:rPr>
          <w:rFonts w:ascii="Times New Roman" w:hAnsi="Times New Roman" w:cs="Times New Roman"/>
          <w:b/>
          <w:sz w:val="28"/>
          <w:szCs w:val="28"/>
          <w:lang w:val="sr-Cyrl-RS"/>
        </w:rPr>
        <w:t xml:space="preserve"> </w:t>
      </w:r>
      <w:r w:rsidRPr="0053169C">
        <w:rPr>
          <w:rFonts w:ascii="Times New Roman" w:hAnsi="Times New Roman" w:cs="Times New Roman"/>
          <w:b/>
          <w:sz w:val="28"/>
          <w:szCs w:val="28"/>
          <w:lang w:val="sr-Cyrl-RS"/>
        </w:rPr>
        <w:t xml:space="preserve"> КОМУНАЛНИХ ИНСПЕКТОРА</w:t>
      </w:r>
    </w:p>
    <w:p w:rsidR="00254D50" w:rsidRPr="00254D50" w:rsidRDefault="00254D50" w:rsidP="00254D50">
      <w:pPr>
        <w:pStyle w:val="ListParagraph"/>
        <w:spacing w:after="120" w:line="240" w:lineRule="auto"/>
        <w:rPr>
          <w:rFonts w:ascii="Times New Roman" w:hAnsi="Times New Roman" w:cs="Times New Roman"/>
          <w:b/>
          <w:sz w:val="28"/>
          <w:szCs w:val="28"/>
        </w:rPr>
      </w:pPr>
    </w:p>
    <w:p w:rsidR="00254D50" w:rsidRDefault="007C74C5" w:rsidP="00254D50">
      <w:pPr>
        <w:pStyle w:val="ListParagraph"/>
        <w:numPr>
          <w:ilvl w:val="1"/>
          <w:numId w:val="11"/>
        </w:numPr>
        <w:spacing w:after="120"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254D50" w:rsidRPr="00254D50">
        <w:rPr>
          <w:rFonts w:ascii="Times New Roman" w:hAnsi="Times New Roman" w:cs="Times New Roman"/>
          <w:b/>
          <w:sz w:val="24"/>
          <w:szCs w:val="24"/>
          <w:lang w:val="sr-Cyrl-RS"/>
        </w:rPr>
        <w:t>ЗА ПОВЕРЕНЕ П</w:t>
      </w:r>
      <w:r w:rsidR="000A65CF">
        <w:rPr>
          <w:rFonts w:ascii="Times New Roman" w:hAnsi="Times New Roman" w:cs="Times New Roman"/>
          <w:b/>
          <w:sz w:val="24"/>
          <w:szCs w:val="24"/>
          <w:lang w:val="sr-Cyrl-RS"/>
        </w:rPr>
        <w:t>О</w:t>
      </w:r>
      <w:r w:rsidR="00254D50" w:rsidRPr="00254D50">
        <w:rPr>
          <w:rFonts w:ascii="Times New Roman" w:hAnsi="Times New Roman" w:cs="Times New Roman"/>
          <w:b/>
          <w:sz w:val="24"/>
          <w:szCs w:val="24"/>
          <w:lang w:val="sr-Cyrl-RS"/>
        </w:rPr>
        <w:t xml:space="preserve">СЛОВЕ </w:t>
      </w:r>
      <w:r w:rsidR="0053169C">
        <w:rPr>
          <w:rFonts w:ascii="Times New Roman" w:hAnsi="Times New Roman" w:cs="Times New Roman"/>
          <w:b/>
          <w:sz w:val="24"/>
          <w:szCs w:val="24"/>
          <w:lang w:val="sr-Cyrl-RS"/>
        </w:rPr>
        <w:t>ТРЖИШНОГ НАДЗОРА</w:t>
      </w:r>
    </w:p>
    <w:p w:rsidR="00254D50" w:rsidRDefault="00254D50" w:rsidP="00254D50">
      <w:pPr>
        <w:pStyle w:val="ListParagraph"/>
        <w:spacing w:after="120" w:line="240" w:lineRule="auto"/>
        <w:rPr>
          <w:rFonts w:ascii="Times New Roman" w:hAnsi="Times New Roman" w:cs="Times New Roman"/>
          <w:b/>
          <w:sz w:val="24"/>
          <w:szCs w:val="24"/>
          <w:lang w:val="sr-Cyrl-RS"/>
        </w:rPr>
      </w:pPr>
    </w:p>
    <w:p w:rsidR="00254D50" w:rsidRDefault="007C74C5" w:rsidP="00254D50">
      <w:pPr>
        <w:pStyle w:val="ListParagraph"/>
        <w:numPr>
          <w:ilvl w:val="1"/>
          <w:numId w:val="11"/>
        </w:numPr>
        <w:spacing w:after="120"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254D50">
        <w:rPr>
          <w:rFonts w:ascii="Times New Roman" w:hAnsi="Times New Roman" w:cs="Times New Roman"/>
          <w:b/>
          <w:sz w:val="24"/>
          <w:szCs w:val="24"/>
          <w:lang w:val="sr-Cyrl-RS"/>
        </w:rPr>
        <w:t>УВОД</w:t>
      </w:r>
    </w:p>
    <w:p w:rsidR="00254D50" w:rsidRDefault="00254D50" w:rsidP="00254D50">
      <w:pPr>
        <w:pStyle w:val="ListParagraph"/>
        <w:rPr>
          <w:rFonts w:ascii="Times New Roman" w:hAnsi="Times New Roman" w:cs="Times New Roman"/>
          <w:b/>
          <w:sz w:val="24"/>
          <w:szCs w:val="24"/>
          <w:lang w:val="sr-Cyrl-RS"/>
        </w:rPr>
      </w:pPr>
    </w:p>
    <w:p w:rsidR="00C73DAE" w:rsidRDefault="00DC76B0" w:rsidP="005120CA">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91787">
        <w:rPr>
          <w:rFonts w:ascii="Times New Roman" w:hAnsi="Times New Roman" w:cs="Times New Roman"/>
          <w:sz w:val="24"/>
          <w:szCs w:val="24"/>
          <w:lang w:val="sr-Cyrl-RS"/>
        </w:rPr>
        <w:t xml:space="preserve">  </w:t>
      </w:r>
      <w:r w:rsidR="003D7670">
        <w:rPr>
          <w:rFonts w:ascii="Times New Roman" w:hAnsi="Times New Roman" w:cs="Times New Roman"/>
          <w:sz w:val="24"/>
          <w:szCs w:val="24"/>
          <w:lang w:val="sr-Cyrl-RS"/>
        </w:rPr>
        <w:tab/>
      </w:r>
      <w:r w:rsidR="00254D50">
        <w:rPr>
          <w:rFonts w:ascii="Times New Roman" w:hAnsi="Times New Roman" w:cs="Times New Roman"/>
          <w:sz w:val="24"/>
          <w:szCs w:val="24"/>
          <w:lang w:val="sr-Cyrl-RS"/>
        </w:rPr>
        <w:t>План инспекцијског надзора и осталих активности комуналних инспектора, у састав</w:t>
      </w:r>
      <w:r w:rsidR="00642D82">
        <w:rPr>
          <w:rFonts w:ascii="Times New Roman" w:hAnsi="Times New Roman" w:cs="Times New Roman"/>
          <w:sz w:val="24"/>
          <w:szCs w:val="24"/>
          <w:lang w:val="sr-Cyrl-RS"/>
        </w:rPr>
        <w:t>у Одељења</w:t>
      </w:r>
      <w:r w:rsidR="00C73DAE">
        <w:rPr>
          <w:rFonts w:ascii="Times New Roman" w:hAnsi="Times New Roman" w:cs="Times New Roman"/>
          <w:sz w:val="24"/>
          <w:szCs w:val="24"/>
          <w:lang w:val="sr-Cyrl-RS"/>
        </w:rPr>
        <w:t>, у оквиру поверених послова из</w:t>
      </w:r>
      <w:r w:rsidR="00FC6269">
        <w:rPr>
          <w:rFonts w:ascii="Times New Roman" w:hAnsi="Times New Roman" w:cs="Times New Roman"/>
          <w:sz w:val="24"/>
          <w:szCs w:val="24"/>
          <w:lang w:val="sr-Cyrl-RS"/>
        </w:rPr>
        <w:t xml:space="preserve"> чл. 46.</w:t>
      </w:r>
      <w:r w:rsidR="00254D50">
        <w:rPr>
          <w:rFonts w:ascii="Times New Roman" w:hAnsi="Times New Roman" w:cs="Times New Roman"/>
          <w:sz w:val="24"/>
          <w:szCs w:val="24"/>
          <w:lang w:val="sr-Cyrl-RS"/>
        </w:rPr>
        <w:t xml:space="preserve"> став 1. тачка 2. Закона о тргови</w:t>
      </w:r>
      <w:r w:rsidR="000A65CF">
        <w:rPr>
          <w:rFonts w:ascii="Times New Roman" w:hAnsi="Times New Roman" w:cs="Times New Roman"/>
          <w:sz w:val="24"/>
          <w:szCs w:val="24"/>
          <w:lang w:val="sr-Cyrl-RS"/>
        </w:rPr>
        <w:t>ни („Службени гласник РС“ бр. 52/2019</w:t>
      </w:r>
      <w:r w:rsidR="00254D50">
        <w:rPr>
          <w:rFonts w:ascii="Times New Roman" w:hAnsi="Times New Roman" w:cs="Times New Roman"/>
          <w:sz w:val="24"/>
          <w:szCs w:val="24"/>
          <w:lang w:val="sr-Cyrl-RS"/>
        </w:rPr>
        <w:t>)</w:t>
      </w:r>
      <w:r w:rsidR="00C73DAE">
        <w:rPr>
          <w:rFonts w:ascii="Times New Roman" w:hAnsi="Times New Roman" w:cs="Times New Roman"/>
          <w:sz w:val="24"/>
          <w:szCs w:val="24"/>
          <w:lang w:val="sr-Cyrl-RS"/>
        </w:rPr>
        <w:t xml:space="preserve">, </w:t>
      </w:r>
      <w:r w:rsidR="005D2519" w:rsidRPr="00C73DAE">
        <w:rPr>
          <w:rFonts w:ascii="Times New Roman" w:hAnsi="Times New Roman" w:cs="Times New Roman"/>
          <w:sz w:val="24"/>
          <w:szCs w:val="24"/>
          <w:lang w:val="sr-Cyrl-RS"/>
        </w:rPr>
        <w:t xml:space="preserve"> где ЈЛС</w:t>
      </w:r>
      <w:r w:rsidR="00254D50" w:rsidRPr="00C73DAE">
        <w:rPr>
          <w:rFonts w:ascii="Times New Roman" w:hAnsi="Times New Roman" w:cs="Times New Roman"/>
          <w:sz w:val="24"/>
          <w:szCs w:val="24"/>
          <w:lang w:val="sr-Cyrl-RS"/>
        </w:rPr>
        <w:t>, пр</w:t>
      </w:r>
      <w:r w:rsidR="00564C0F">
        <w:rPr>
          <w:rFonts w:ascii="Times New Roman" w:hAnsi="Times New Roman" w:cs="Times New Roman"/>
          <w:sz w:val="24"/>
          <w:szCs w:val="24"/>
          <w:lang w:val="sr-Cyrl-RS"/>
        </w:rPr>
        <w:t>еко комуналних инспектора врши надзор</w:t>
      </w:r>
      <w:r w:rsidR="00254D50" w:rsidRPr="00C73DAE">
        <w:rPr>
          <w:rFonts w:ascii="Times New Roman" w:hAnsi="Times New Roman" w:cs="Times New Roman"/>
          <w:sz w:val="24"/>
          <w:szCs w:val="24"/>
          <w:lang w:val="sr-Cyrl-RS"/>
        </w:rPr>
        <w:t xml:space="preserve"> над</w:t>
      </w:r>
      <w:r w:rsidR="00C73DAE">
        <w:rPr>
          <w:rFonts w:ascii="Times New Roman" w:hAnsi="Times New Roman" w:cs="Times New Roman"/>
          <w:sz w:val="24"/>
          <w:szCs w:val="24"/>
          <w:lang w:val="sr-Cyrl-RS"/>
        </w:rPr>
        <w:t xml:space="preserve"> :</w:t>
      </w:r>
    </w:p>
    <w:p w:rsidR="003D7670" w:rsidRDefault="003D7670" w:rsidP="005120CA">
      <w:pPr>
        <w:pStyle w:val="ListParagraph"/>
        <w:jc w:val="both"/>
        <w:rPr>
          <w:rFonts w:ascii="Times New Roman" w:hAnsi="Times New Roman" w:cs="Times New Roman"/>
          <w:sz w:val="24"/>
          <w:szCs w:val="24"/>
          <w:lang w:val="sr-Cyrl-RS"/>
        </w:rPr>
      </w:pPr>
    </w:p>
    <w:p w:rsidR="00C73DAE" w:rsidRDefault="00C73DAE" w:rsidP="005120CA">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6978B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трговином личним нуђењем,</w:t>
      </w:r>
    </w:p>
    <w:p w:rsidR="005D2519" w:rsidRDefault="00C73DAE" w:rsidP="005120CA">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254D50" w:rsidRPr="00C73DAE">
        <w:rPr>
          <w:rFonts w:ascii="Times New Roman" w:hAnsi="Times New Roman" w:cs="Times New Roman"/>
          <w:sz w:val="24"/>
          <w:szCs w:val="24"/>
          <w:lang w:val="sr-Cyrl-RS"/>
        </w:rPr>
        <w:t xml:space="preserve"> трговином </w:t>
      </w:r>
      <w:r>
        <w:rPr>
          <w:rFonts w:ascii="Times New Roman" w:hAnsi="Times New Roman" w:cs="Times New Roman"/>
          <w:sz w:val="24"/>
          <w:szCs w:val="24"/>
          <w:lang w:val="sr-Cyrl-RS"/>
        </w:rPr>
        <w:t xml:space="preserve">из члана 14.став 1.тачка 2. и 3.  </w:t>
      </w:r>
      <w:r w:rsidR="00564C0F">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вог закона, изузев киоска, </w:t>
      </w:r>
    </w:p>
    <w:p w:rsidR="00C73DAE" w:rsidRDefault="00C73DAE" w:rsidP="005120CA">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 истицања и придржавања радног времена,</w:t>
      </w:r>
    </w:p>
    <w:p w:rsidR="002B54B1" w:rsidRDefault="00C73DAE" w:rsidP="005120CA">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6978B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истицања подататака из члана 32. став 1-3 овог закона</w:t>
      </w:r>
      <w:r w:rsidR="002B54B1">
        <w:rPr>
          <w:rFonts w:ascii="Times New Roman" w:hAnsi="Times New Roman" w:cs="Times New Roman"/>
          <w:sz w:val="24"/>
          <w:szCs w:val="24"/>
          <w:lang w:val="sr-Cyrl-RS"/>
        </w:rPr>
        <w:t>,</w:t>
      </w:r>
    </w:p>
    <w:p w:rsidR="003D7670" w:rsidRDefault="003D7670" w:rsidP="005120CA">
      <w:pPr>
        <w:pStyle w:val="ListParagraph"/>
        <w:jc w:val="both"/>
        <w:rPr>
          <w:rFonts w:ascii="Times New Roman" w:hAnsi="Times New Roman" w:cs="Times New Roman"/>
          <w:sz w:val="24"/>
          <w:szCs w:val="24"/>
          <w:lang w:val="sr-Cyrl-RS"/>
        </w:rPr>
      </w:pPr>
    </w:p>
    <w:p w:rsidR="00254D50" w:rsidRPr="002B54B1" w:rsidRDefault="00D61707" w:rsidP="00D61707">
      <w:pPr>
        <w:pStyle w:val="ListParagraph"/>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План се доноси </w:t>
      </w:r>
      <w:r w:rsidR="00DC76B0" w:rsidRPr="002B54B1">
        <w:rPr>
          <w:rFonts w:ascii="Times New Roman" w:hAnsi="Times New Roman" w:cs="Times New Roman"/>
          <w:sz w:val="24"/>
          <w:szCs w:val="24"/>
          <w:lang w:val="sr-Cyrl-RS"/>
        </w:rPr>
        <w:t>сходно члану 10. Закона о инспекцијском надзору („Сл. гласник  РС“ бр. 36/</w:t>
      </w:r>
      <w:r w:rsidR="000A65CF" w:rsidRPr="002B54B1">
        <w:rPr>
          <w:rFonts w:ascii="Times New Roman" w:hAnsi="Times New Roman" w:cs="Times New Roman"/>
          <w:sz w:val="24"/>
          <w:szCs w:val="24"/>
          <w:lang w:val="sr-Cyrl-RS"/>
        </w:rPr>
        <w:t>20</w:t>
      </w:r>
      <w:r w:rsidR="00DC76B0" w:rsidRPr="002B54B1">
        <w:rPr>
          <w:rFonts w:ascii="Times New Roman" w:hAnsi="Times New Roman" w:cs="Times New Roman"/>
          <w:sz w:val="24"/>
          <w:szCs w:val="24"/>
          <w:lang w:val="sr-Cyrl-RS"/>
        </w:rPr>
        <w:t>15</w:t>
      </w:r>
      <w:r w:rsidR="000A65CF" w:rsidRPr="002B54B1">
        <w:rPr>
          <w:rFonts w:ascii="Times New Roman" w:hAnsi="Times New Roman" w:cs="Times New Roman"/>
          <w:sz w:val="24"/>
          <w:szCs w:val="24"/>
          <w:lang w:val="sr-Cyrl-RS"/>
        </w:rPr>
        <w:t xml:space="preserve">, 44/2018 – др. закон и 95/2018 </w:t>
      </w:r>
      <w:r w:rsidR="00DC76B0" w:rsidRPr="002B54B1">
        <w:rPr>
          <w:rFonts w:ascii="Times New Roman" w:hAnsi="Times New Roman" w:cs="Times New Roman"/>
          <w:sz w:val="24"/>
          <w:szCs w:val="24"/>
          <w:lang w:val="sr-Cyrl-RS"/>
        </w:rPr>
        <w:t>), заснован је на законским прописима у складу са надлежностима и овлашћењима комуналних инспекто</w:t>
      </w:r>
      <w:r w:rsidR="002B54B1">
        <w:rPr>
          <w:rFonts w:ascii="Times New Roman" w:hAnsi="Times New Roman" w:cs="Times New Roman"/>
          <w:sz w:val="24"/>
          <w:szCs w:val="24"/>
          <w:lang w:val="sr-Cyrl-RS"/>
        </w:rPr>
        <w:t>ра, а на основу вишегодишњег ра</w:t>
      </w:r>
      <w:r>
        <w:rPr>
          <w:rFonts w:ascii="Times New Roman" w:hAnsi="Times New Roman" w:cs="Times New Roman"/>
          <w:sz w:val="24"/>
          <w:szCs w:val="24"/>
          <w:lang w:val="sr-Cyrl-RS"/>
        </w:rPr>
        <w:t>да инспектора</w:t>
      </w:r>
      <w:r w:rsidR="00DC76B0" w:rsidRPr="002B54B1">
        <w:rPr>
          <w:rFonts w:ascii="Times New Roman" w:hAnsi="Times New Roman" w:cs="Times New Roman"/>
          <w:sz w:val="24"/>
          <w:szCs w:val="24"/>
          <w:lang w:val="sr-Cyrl-RS"/>
        </w:rPr>
        <w:t>, законских обавеза привредних субјеката, спроведених инспекцијских надзора, стања</w:t>
      </w:r>
      <w:r w:rsidR="002B54B1">
        <w:rPr>
          <w:rFonts w:ascii="Times New Roman" w:hAnsi="Times New Roman" w:cs="Times New Roman"/>
          <w:sz w:val="24"/>
          <w:szCs w:val="24"/>
          <w:lang w:val="sr-Cyrl-RS"/>
        </w:rPr>
        <w:t xml:space="preserve"> </w:t>
      </w:r>
      <w:r w:rsidR="00DC76B0" w:rsidRPr="002B54B1">
        <w:rPr>
          <w:rFonts w:ascii="Times New Roman" w:hAnsi="Times New Roman" w:cs="Times New Roman"/>
          <w:sz w:val="24"/>
          <w:szCs w:val="24"/>
          <w:lang w:val="sr-Cyrl-RS"/>
        </w:rPr>
        <w:t>на терену по питању надзора над трговином ван продајног објекта, осим даљинске трго</w:t>
      </w:r>
      <w:r w:rsidR="006978B6">
        <w:rPr>
          <w:rFonts w:ascii="Times New Roman" w:hAnsi="Times New Roman" w:cs="Times New Roman"/>
          <w:sz w:val="24"/>
          <w:szCs w:val="24"/>
          <w:lang w:val="sr-Cyrl-RS"/>
        </w:rPr>
        <w:t xml:space="preserve">вине, као и у погледу истицања </w:t>
      </w:r>
      <w:r w:rsidR="00DC76B0" w:rsidRPr="002B54B1">
        <w:rPr>
          <w:rFonts w:ascii="Times New Roman" w:hAnsi="Times New Roman" w:cs="Times New Roman"/>
          <w:sz w:val="24"/>
          <w:szCs w:val="24"/>
          <w:lang w:val="sr-Cyrl-RS"/>
        </w:rPr>
        <w:t xml:space="preserve"> и придржавања радног времена и истицања пословног имена.</w:t>
      </w:r>
    </w:p>
    <w:p w:rsidR="00DC76B0" w:rsidRDefault="00DC76B0" w:rsidP="00254D50">
      <w:pPr>
        <w:pStyle w:val="ListParagraph"/>
        <w:rPr>
          <w:rFonts w:ascii="Times New Roman" w:hAnsi="Times New Roman" w:cs="Times New Roman"/>
          <w:sz w:val="24"/>
          <w:szCs w:val="24"/>
          <w:lang w:val="sr-Cyrl-RS"/>
        </w:rPr>
      </w:pPr>
    </w:p>
    <w:p w:rsidR="00DC76B0" w:rsidRDefault="00DC76B0" w:rsidP="00DC76B0">
      <w:pPr>
        <w:pStyle w:val="ListParagraph"/>
        <w:numPr>
          <w:ilvl w:val="1"/>
          <w:numId w:val="11"/>
        </w:numPr>
        <w:rPr>
          <w:rFonts w:ascii="Times New Roman" w:hAnsi="Times New Roman" w:cs="Times New Roman"/>
          <w:b/>
          <w:sz w:val="24"/>
          <w:szCs w:val="24"/>
          <w:lang w:val="sr-Cyrl-RS"/>
        </w:rPr>
      </w:pPr>
      <w:r w:rsidRPr="00DC76B0">
        <w:rPr>
          <w:rFonts w:ascii="Times New Roman" w:hAnsi="Times New Roman" w:cs="Times New Roman"/>
          <w:b/>
          <w:sz w:val="24"/>
          <w:szCs w:val="24"/>
          <w:lang w:val="sr-Cyrl-RS"/>
        </w:rPr>
        <w:lastRenderedPageBreak/>
        <w:t>ЦИЉЕВИ</w:t>
      </w:r>
    </w:p>
    <w:p w:rsidR="00DC76B0" w:rsidRDefault="00DC76B0" w:rsidP="00DC76B0">
      <w:pPr>
        <w:pStyle w:val="ListParagraph"/>
        <w:rPr>
          <w:rFonts w:ascii="Times New Roman" w:hAnsi="Times New Roman" w:cs="Times New Roman"/>
          <w:b/>
          <w:sz w:val="24"/>
          <w:szCs w:val="24"/>
          <w:lang w:val="sr-Cyrl-RS"/>
        </w:rPr>
      </w:pPr>
    </w:p>
    <w:p w:rsidR="00DC76B0" w:rsidRDefault="00DC76B0" w:rsidP="005120CA">
      <w:pPr>
        <w:pStyle w:val="ListParagraph"/>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C91787">
        <w:rPr>
          <w:rFonts w:ascii="Times New Roman" w:hAnsi="Times New Roman" w:cs="Times New Roman"/>
          <w:b/>
          <w:sz w:val="24"/>
          <w:szCs w:val="24"/>
          <w:lang w:val="sr-Cyrl-RS"/>
        </w:rPr>
        <w:t xml:space="preserve"> </w:t>
      </w:r>
      <w:r w:rsidR="00605DFC">
        <w:rPr>
          <w:rFonts w:ascii="Times New Roman" w:hAnsi="Times New Roman" w:cs="Times New Roman"/>
          <w:b/>
          <w:sz w:val="24"/>
          <w:szCs w:val="24"/>
          <w:lang w:val="sr-Cyrl-RS"/>
        </w:rPr>
        <w:tab/>
      </w:r>
      <w:r w:rsidR="00C91787">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Циљ Плана инспекцијског надзора је деловање инспекцијске службе са циљем да се превентивним деловањем или налагањем мера обезбеди законитост и безбедност пословања и поступања надзираних субјеката и спречавање или отклањање штетних последица по законом и другим прописом заштићена добра, права и интересе, контрола и надзор </w:t>
      </w:r>
      <w:r w:rsidR="00C91787">
        <w:rPr>
          <w:rFonts w:ascii="Times New Roman" w:hAnsi="Times New Roman" w:cs="Times New Roman"/>
          <w:sz w:val="24"/>
          <w:szCs w:val="24"/>
          <w:lang w:val="sr-Cyrl-RS"/>
        </w:rPr>
        <w:t>субјеката, те предузимање мера и радњи у смислу извршавања законских обавеза.</w:t>
      </w:r>
    </w:p>
    <w:p w:rsidR="00605DFC" w:rsidRDefault="00C91787" w:rsidP="005120CA">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05DFC">
        <w:rPr>
          <w:rFonts w:ascii="Times New Roman" w:hAnsi="Times New Roman" w:cs="Times New Roman"/>
          <w:sz w:val="24"/>
          <w:szCs w:val="24"/>
          <w:lang w:val="sr-Cyrl-RS"/>
        </w:rPr>
        <w:tab/>
      </w:r>
      <w:r>
        <w:rPr>
          <w:rFonts w:ascii="Times New Roman" w:hAnsi="Times New Roman" w:cs="Times New Roman"/>
          <w:sz w:val="24"/>
          <w:szCs w:val="24"/>
          <w:lang w:val="sr-Cyrl-RS"/>
        </w:rPr>
        <w:t>Ради остваривања наведених циљева инспекција ће остваривати сарадњу са другим државним орган</w:t>
      </w:r>
      <w:r w:rsidR="00605DFC">
        <w:rPr>
          <w:rFonts w:ascii="Times New Roman" w:hAnsi="Times New Roman" w:cs="Times New Roman"/>
          <w:sz w:val="24"/>
          <w:szCs w:val="24"/>
          <w:lang w:val="sr-Cyrl-RS"/>
        </w:rPr>
        <w:t>има, органима аутономне покрајине и ЈЛС</w:t>
      </w:r>
      <w:r w:rsidR="006978B6">
        <w:rPr>
          <w:rFonts w:ascii="Times New Roman" w:hAnsi="Times New Roman" w:cs="Times New Roman"/>
          <w:sz w:val="24"/>
          <w:szCs w:val="24"/>
          <w:lang w:val="sr-Cyrl-RS"/>
        </w:rPr>
        <w:t xml:space="preserve"> , правосу</w:t>
      </w:r>
      <w:r>
        <w:rPr>
          <w:rFonts w:ascii="Times New Roman" w:hAnsi="Times New Roman" w:cs="Times New Roman"/>
          <w:sz w:val="24"/>
          <w:szCs w:val="24"/>
          <w:lang w:val="sr-Cyrl-RS"/>
        </w:rPr>
        <w:t xml:space="preserve">дним и другим државним органима и другим заинтересованим органима  и организацијама која се остварује у складу са надлежностима ове инспекције у облицима сарадње утврђеним прописима о државној управи и посебним законима. </w:t>
      </w:r>
    </w:p>
    <w:p w:rsidR="00C91787" w:rsidRDefault="006978B6" w:rsidP="005120CA">
      <w:pPr>
        <w:pStyle w:val="ListParagraph"/>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Посебну</w:t>
      </w:r>
      <w:r w:rsidR="00C91787">
        <w:rPr>
          <w:rFonts w:ascii="Times New Roman" w:hAnsi="Times New Roman" w:cs="Times New Roman"/>
          <w:sz w:val="24"/>
          <w:szCs w:val="24"/>
          <w:lang w:val="sr-Cyrl-RS"/>
        </w:rPr>
        <w:t xml:space="preserve"> сарадњу у координацији послова заједничког инспекцијског надзора, међусобно обавештавање, размену података, пружање помоћи и обуци, организовање и предузимање заједничких мера у инспекцијском надзору због предмета инспекцијског надзора, потребно је остварити</w:t>
      </w:r>
      <w:r>
        <w:rPr>
          <w:rFonts w:ascii="Times New Roman" w:hAnsi="Times New Roman" w:cs="Times New Roman"/>
          <w:sz w:val="24"/>
          <w:szCs w:val="24"/>
          <w:lang w:val="sr-Cyrl-RS"/>
        </w:rPr>
        <w:t xml:space="preserve"> са</w:t>
      </w:r>
      <w:r w:rsidR="00C91787">
        <w:rPr>
          <w:rFonts w:ascii="Times New Roman" w:hAnsi="Times New Roman" w:cs="Times New Roman"/>
          <w:sz w:val="24"/>
          <w:szCs w:val="24"/>
          <w:lang w:val="sr-Cyrl-RS"/>
        </w:rPr>
        <w:t xml:space="preserve"> Одељењем Тржишне инспекције </w:t>
      </w:r>
      <w:r w:rsidR="00D56A00">
        <w:rPr>
          <w:rFonts w:ascii="Times New Roman" w:hAnsi="Times New Roman" w:cs="Times New Roman"/>
          <w:sz w:val="24"/>
          <w:szCs w:val="24"/>
          <w:lang w:val="sr-Cyrl-RS"/>
        </w:rPr>
        <w:t>Н</w:t>
      </w:r>
      <w:r>
        <w:rPr>
          <w:rFonts w:ascii="Times New Roman" w:hAnsi="Times New Roman" w:cs="Times New Roman"/>
          <w:sz w:val="24"/>
          <w:szCs w:val="24"/>
          <w:lang w:val="sr-Cyrl-RS"/>
        </w:rPr>
        <w:t xml:space="preserve">ишавског </w:t>
      </w:r>
      <w:r w:rsidR="00C91787">
        <w:rPr>
          <w:rFonts w:ascii="Times New Roman" w:hAnsi="Times New Roman" w:cs="Times New Roman"/>
          <w:sz w:val="24"/>
          <w:szCs w:val="24"/>
          <w:lang w:val="sr-Cyrl-RS"/>
        </w:rPr>
        <w:t xml:space="preserve">управног округа у </w:t>
      </w:r>
      <w:r>
        <w:rPr>
          <w:rFonts w:ascii="Times New Roman" w:hAnsi="Times New Roman" w:cs="Times New Roman"/>
          <w:sz w:val="24"/>
          <w:szCs w:val="24"/>
          <w:lang w:val="sr-Cyrl-RS"/>
        </w:rPr>
        <w:t>Нишу</w:t>
      </w:r>
      <w:r w:rsidR="00C91787">
        <w:rPr>
          <w:rFonts w:ascii="Times New Roman" w:hAnsi="Times New Roman" w:cs="Times New Roman"/>
          <w:sz w:val="24"/>
          <w:szCs w:val="24"/>
          <w:lang w:val="sr-Cyrl-RS"/>
        </w:rPr>
        <w:t xml:space="preserve">, преко одсека у </w:t>
      </w:r>
      <w:r>
        <w:rPr>
          <w:rFonts w:ascii="Times New Roman" w:hAnsi="Times New Roman" w:cs="Times New Roman"/>
          <w:sz w:val="24"/>
          <w:szCs w:val="24"/>
          <w:lang w:val="sr-Cyrl-RS"/>
        </w:rPr>
        <w:t>Нишу</w:t>
      </w:r>
      <w:r w:rsidR="00C91787">
        <w:rPr>
          <w:rFonts w:ascii="Times New Roman" w:hAnsi="Times New Roman" w:cs="Times New Roman"/>
          <w:sz w:val="24"/>
          <w:szCs w:val="24"/>
          <w:lang w:val="sr-Cyrl-RS"/>
        </w:rPr>
        <w:t xml:space="preserve"> – тржишни инспектори.</w:t>
      </w:r>
    </w:p>
    <w:p w:rsidR="00C91787" w:rsidRDefault="00C91787" w:rsidP="00DC76B0">
      <w:pPr>
        <w:pStyle w:val="ListParagraph"/>
        <w:rPr>
          <w:rFonts w:ascii="Times New Roman" w:hAnsi="Times New Roman" w:cs="Times New Roman"/>
          <w:sz w:val="24"/>
          <w:szCs w:val="24"/>
          <w:lang w:val="sr-Cyrl-RS"/>
        </w:rPr>
      </w:pPr>
    </w:p>
    <w:p w:rsidR="00C91787" w:rsidRDefault="00C91787" w:rsidP="00C91787">
      <w:pPr>
        <w:pStyle w:val="ListParagraph"/>
        <w:numPr>
          <w:ilvl w:val="1"/>
          <w:numId w:val="11"/>
        </w:numPr>
        <w:rPr>
          <w:rFonts w:ascii="Times New Roman" w:hAnsi="Times New Roman" w:cs="Times New Roman"/>
          <w:b/>
          <w:sz w:val="24"/>
          <w:szCs w:val="24"/>
          <w:lang w:val="sr-Cyrl-RS"/>
        </w:rPr>
      </w:pPr>
      <w:r w:rsidRPr="00C91787">
        <w:rPr>
          <w:rFonts w:ascii="Times New Roman" w:hAnsi="Times New Roman" w:cs="Times New Roman"/>
          <w:b/>
          <w:sz w:val="24"/>
          <w:szCs w:val="24"/>
          <w:lang w:val="sr-Cyrl-RS"/>
        </w:rPr>
        <w:t xml:space="preserve">ПРОПИСИ   </w:t>
      </w:r>
    </w:p>
    <w:p w:rsidR="00C91787" w:rsidRDefault="00C91787" w:rsidP="00C91787">
      <w:pPr>
        <w:pStyle w:val="ListParagraph"/>
        <w:rPr>
          <w:rFonts w:ascii="Times New Roman" w:hAnsi="Times New Roman" w:cs="Times New Roman"/>
          <w:b/>
          <w:sz w:val="24"/>
          <w:szCs w:val="24"/>
          <w:lang w:val="sr-Cyrl-RS"/>
        </w:rPr>
      </w:pPr>
    </w:p>
    <w:p w:rsidR="00C91787" w:rsidRPr="005120CA" w:rsidRDefault="003A6EE9" w:rsidP="005120CA">
      <w:pPr>
        <w:pStyle w:val="ListParagraph"/>
        <w:jc w:val="both"/>
        <w:rPr>
          <w:rFonts w:ascii="Times New Roman" w:hAnsi="Times New Roman" w:cs="Times New Roman"/>
          <w:sz w:val="24"/>
          <w:szCs w:val="24"/>
          <w:lang w:val="ru-RU"/>
        </w:rPr>
      </w:pPr>
      <w:r>
        <w:rPr>
          <w:rFonts w:ascii="Times New Roman" w:hAnsi="Times New Roman" w:cs="Times New Roman"/>
          <w:sz w:val="24"/>
          <w:szCs w:val="24"/>
          <w:lang w:val="sr-Cyrl-RS"/>
        </w:rPr>
        <w:t>Инспекција у свом раду примењује следеће прописе:</w:t>
      </w:r>
    </w:p>
    <w:p w:rsidR="0033627F" w:rsidRPr="005120CA" w:rsidRDefault="0033627F" w:rsidP="005120CA">
      <w:pPr>
        <w:pStyle w:val="ListParagraph"/>
        <w:numPr>
          <w:ilvl w:val="0"/>
          <w:numId w:val="12"/>
        </w:numPr>
        <w:jc w:val="both"/>
        <w:rPr>
          <w:rFonts w:ascii="Times New Roman" w:hAnsi="Times New Roman" w:cs="Times New Roman"/>
          <w:sz w:val="24"/>
          <w:szCs w:val="24"/>
          <w:lang w:val="ru-RU"/>
        </w:rPr>
      </w:pPr>
      <w:r>
        <w:rPr>
          <w:rFonts w:ascii="Times New Roman" w:hAnsi="Times New Roman" w:cs="Times New Roman"/>
          <w:sz w:val="24"/>
          <w:szCs w:val="24"/>
          <w:lang w:val="sr-Cyrl-RS"/>
        </w:rPr>
        <w:t>Закон о трговини (</w:t>
      </w:r>
      <w:r w:rsidR="00852BF1">
        <w:rPr>
          <w:rFonts w:ascii="Times New Roman" w:hAnsi="Times New Roman" w:cs="Times New Roman"/>
          <w:sz w:val="24"/>
          <w:szCs w:val="24"/>
          <w:lang w:val="sr-Cyrl-RS"/>
        </w:rPr>
        <w:t>„Сл.</w:t>
      </w:r>
      <w:r w:rsidR="000A65CF">
        <w:rPr>
          <w:rFonts w:ascii="Times New Roman" w:hAnsi="Times New Roman" w:cs="Times New Roman"/>
          <w:sz w:val="24"/>
          <w:szCs w:val="24"/>
          <w:lang w:val="sr-Cyrl-RS"/>
        </w:rPr>
        <w:t xml:space="preserve"> гласник РС“, бр. 52/2019</w:t>
      </w:r>
      <w:r>
        <w:rPr>
          <w:rFonts w:ascii="Times New Roman" w:hAnsi="Times New Roman" w:cs="Times New Roman"/>
          <w:sz w:val="24"/>
          <w:szCs w:val="24"/>
          <w:lang w:val="sr-Cyrl-RS"/>
        </w:rPr>
        <w:t>) и прописа донетих на основу тог закона</w:t>
      </w:r>
    </w:p>
    <w:p w:rsidR="0033627F" w:rsidRPr="005120CA" w:rsidRDefault="0033627F" w:rsidP="005120CA">
      <w:pPr>
        <w:pStyle w:val="ListParagraph"/>
        <w:numPr>
          <w:ilvl w:val="0"/>
          <w:numId w:val="12"/>
        </w:numPr>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Закон о </w:t>
      </w:r>
      <w:r w:rsidR="00852BF1">
        <w:rPr>
          <w:rFonts w:ascii="Times New Roman" w:hAnsi="Times New Roman" w:cs="Times New Roman"/>
          <w:sz w:val="24"/>
          <w:szCs w:val="24"/>
          <w:lang w:val="sr-Cyrl-RS"/>
        </w:rPr>
        <w:t>инспекцијском надзору („Сл.</w:t>
      </w:r>
      <w:r>
        <w:rPr>
          <w:rFonts w:ascii="Times New Roman" w:hAnsi="Times New Roman" w:cs="Times New Roman"/>
          <w:sz w:val="24"/>
          <w:szCs w:val="24"/>
          <w:lang w:val="sr-Cyrl-RS"/>
        </w:rPr>
        <w:t xml:space="preserve"> гласник РС“, бр.36/</w:t>
      </w:r>
      <w:r w:rsidR="000A65CF">
        <w:rPr>
          <w:rFonts w:ascii="Times New Roman" w:hAnsi="Times New Roman" w:cs="Times New Roman"/>
          <w:sz w:val="24"/>
          <w:szCs w:val="24"/>
          <w:lang w:val="sr-Cyrl-RS"/>
        </w:rPr>
        <w:t>20</w:t>
      </w:r>
      <w:r>
        <w:rPr>
          <w:rFonts w:ascii="Times New Roman" w:hAnsi="Times New Roman" w:cs="Times New Roman"/>
          <w:sz w:val="24"/>
          <w:szCs w:val="24"/>
          <w:lang w:val="sr-Cyrl-RS"/>
        </w:rPr>
        <w:t>15</w:t>
      </w:r>
      <w:r w:rsidR="000A65CF">
        <w:rPr>
          <w:rFonts w:ascii="Times New Roman" w:hAnsi="Times New Roman" w:cs="Times New Roman"/>
          <w:sz w:val="24"/>
          <w:szCs w:val="24"/>
          <w:lang w:val="sr-Cyrl-RS"/>
        </w:rPr>
        <w:t>, 44/2018 – др.закон и 95/2018</w:t>
      </w:r>
      <w:r>
        <w:rPr>
          <w:rFonts w:ascii="Times New Roman" w:hAnsi="Times New Roman" w:cs="Times New Roman"/>
          <w:sz w:val="24"/>
          <w:szCs w:val="24"/>
          <w:lang w:val="sr-Cyrl-RS"/>
        </w:rPr>
        <w:t xml:space="preserve">) и прописа донетих ради спровођења тог закона </w:t>
      </w:r>
    </w:p>
    <w:p w:rsidR="0033627F" w:rsidRPr="005120CA" w:rsidRDefault="0033627F" w:rsidP="005120CA">
      <w:pPr>
        <w:pStyle w:val="ListParagraph"/>
        <w:numPr>
          <w:ilvl w:val="0"/>
          <w:numId w:val="12"/>
        </w:numPr>
        <w:jc w:val="both"/>
        <w:rPr>
          <w:rFonts w:ascii="Times New Roman" w:hAnsi="Times New Roman" w:cs="Times New Roman"/>
          <w:sz w:val="24"/>
          <w:szCs w:val="24"/>
          <w:lang w:val="ru-RU"/>
        </w:rPr>
      </w:pPr>
      <w:r>
        <w:rPr>
          <w:rFonts w:ascii="Times New Roman" w:hAnsi="Times New Roman" w:cs="Times New Roman"/>
          <w:sz w:val="24"/>
          <w:szCs w:val="24"/>
          <w:lang w:val="sr-Cyrl-RS"/>
        </w:rPr>
        <w:t>Закон о опш</w:t>
      </w:r>
      <w:r w:rsidR="00C86E88">
        <w:rPr>
          <w:rFonts w:ascii="Times New Roman" w:hAnsi="Times New Roman" w:cs="Times New Roman"/>
          <w:sz w:val="24"/>
          <w:szCs w:val="24"/>
          <w:lang w:val="sr-Cyrl-RS"/>
        </w:rPr>
        <w:t>тем управном поступку („Сл.</w:t>
      </w:r>
      <w:r>
        <w:rPr>
          <w:rFonts w:ascii="Times New Roman" w:hAnsi="Times New Roman" w:cs="Times New Roman"/>
          <w:sz w:val="24"/>
          <w:szCs w:val="24"/>
          <w:lang w:val="sr-Cyrl-RS"/>
        </w:rPr>
        <w:t xml:space="preserve"> гласник РС“, број 18/</w:t>
      </w:r>
      <w:r w:rsidR="000A65CF">
        <w:rPr>
          <w:rFonts w:ascii="Times New Roman" w:hAnsi="Times New Roman" w:cs="Times New Roman"/>
          <w:sz w:val="24"/>
          <w:szCs w:val="24"/>
          <w:lang w:val="sr-Cyrl-RS"/>
        </w:rPr>
        <w:t>20</w:t>
      </w:r>
      <w:r>
        <w:rPr>
          <w:rFonts w:ascii="Times New Roman" w:hAnsi="Times New Roman" w:cs="Times New Roman"/>
          <w:sz w:val="24"/>
          <w:szCs w:val="24"/>
          <w:lang w:val="sr-Cyrl-RS"/>
        </w:rPr>
        <w:t>16</w:t>
      </w:r>
      <w:r w:rsidR="000A65CF">
        <w:rPr>
          <w:rFonts w:ascii="Times New Roman" w:hAnsi="Times New Roman" w:cs="Times New Roman"/>
          <w:sz w:val="24"/>
          <w:szCs w:val="24"/>
          <w:lang w:val="sr-Cyrl-RS"/>
        </w:rPr>
        <w:t xml:space="preserve"> и 95/2018 – аутентично тумачење </w:t>
      </w:r>
      <w:r>
        <w:rPr>
          <w:rFonts w:ascii="Times New Roman" w:hAnsi="Times New Roman" w:cs="Times New Roman"/>
          <w:sz w:val="24"/>
          <w:szCs w:val="24"/>
          <w:lang w:val="sr-Cyrl-RS"/>
        </w:rPr>
        <w:t>)</w:t>
      </w:r>
    </w:p>
    <w:p w:rsidR="002424EA" w:rsidRPr="005120CA" w:rsidRDefault="00C86E88" w:rsidP="0033627F">
      <w:pPr>
        <w:pStyle w:val="ListParagraph"/>
        <w:numPr>
          <w:ilvl w:val="0"/>
          <w:numId w:val="12"/>
        </w:numPr>
        <w:jc w:val="both"/>
        <w:rPr>
          <w:rFonts w:ascii="Times New Roman" w:hAnsi="Times New Roman" w:cs="Times New Roman"/>
          <w:sz w:val="24"/>
          <w:szCs w:val="24"/>
          <w:lang w:val="ru-RU"/>
        </w:rPr>
      </w:pPr>
      <w:r>
        <w:rPr>
          <w:rFonts w:ascii="Times New Roman" w:hAnsi="Times New Roman" w:cs="Times New Roman"/>
          <w:sz w:val="24"/>
          <w:szCs w:val="24"/>
          <w:lang w:val="sr-Cyrl-RS"/>
        </w:rPr>
        <w:t>Закон о прекршајима („Сл.</w:t>
      </w:r>
      <w:r w:rsidR="000A65CF">
        <w:rPr>
          <w:rFonts w:ascii="Times New Roman" w:hAnsi="Times New Roman" w:cs="Times New Roman"/>
          <w:sz w:val="24"/>
          <w:szCs w:val="24"/>
          <w:lang w:val="sr-Cyrl-RS"/>
        </w:rPr>
        <w:t xml:space="preserve"> гласник РС“, број 65/201</w:t>
      </w:r>
      <w:r w:rsidR="00A217CA">
        <w:rPr>
          <w:rFonts w:ascii="Times New Roman" w:hAnsi="Times New Roman" w:cs="Times New Roman"/>
          <w:sz w:val="24"/>
          <w:szCs w:val="24"/>
          <w:lang w:val="sr-Cyrl-RS"/>
        </w:rPr>
        <w:t>3, 13/2016 и 98/2016 – одлука УС</w:t>
      </w:r>
      <w:r w:rsidR="0033627F">
        <w:rPr>
          <w:rFonts w:ascii="Times New Roman" w:hAnsi="Times New Roman" w:cs="Times New Roman"/>
          <w:sz w:val="24"/>
          <w:szCs w:val="24"/>
          <w:lang w:val="sr-Cyrl-RS"/>
        </w:rPr>
        <w:t>)</w:t>
      </w:r>
    </w:p>
    <w:p w:rsidR="005120CA" w:rsidRPr="005120CA" w:rsidRDefault="005120CA" w:rsidP="005120CA">
      <w:pPr>
        <w:pStyle w:val="ListParagraph"/>
        <w:ind w:left="1440"/>
        <w:jc w:val="both"/>
        <w:rPr>
          <w:rFonts w:ascii="Times New Roman" w:hAnsi="Times New Roman" w:cs="Times New Roman"/>
          <w:sz w:val="24"/>
          <w:szCs w:val="24"/>
          <w:lang w:val="ru-RU"/>
        </w:rPr>
      </w:pPr>
    </w:p>
    <w:p w:rsidR="0033627F" w:rsidRPr="0033627F" w:rsidRDefault="0033627F" w:rsidP="0033627F">
      <w:pPr>
        <w:pStyle w:val="ListParagraph"/>
        <w:numPr>
          <w:ilvl w:val="1"/>
          <w:numId w:val="11"/>
        </w:numPr>
        <w:rPr>
          <w:rFonts w:ascii="Times New Roman" w:hAnsi="Times New Roman" w:cs="Times New Roman"/>
          <w:b/>
          <w:sz w:val="24"/>
          <w:szCs w:val="24"/>
          <w:lang w:val="sr-Cyrl-RS"/>
        </w:rPr>
      </w:pPr>
      <w:r w:rsidRPr="0033627F">
        <w:rPr>
          <w:rFonts w:ascii="Times New Roman" w:hAnsi="Times New Roman" w:cs="Times New Roman"/>
          <w:b/>
          <w:sz w:val="24"/>
          <w:szCs w:val="24"/>
          <w:lang w:val="sr-Cyrl-RS"/>
        </w:rPr>
        <w:t xml:space="preserve">АКТИВНОСТИ </w:t>
      </w:r>
    </w:p>
    <w:p w:rsidR="0033627F" w:rsidRDefault="0033627F" w:rsidP="00D04E39">
      <w:pPr>
        <w:pStyle w:val="ListParagraph"/>
        <w:jc w:val="both"/>
        <w:rPr>
          <w:rFonts w:ascii="Times New Roman" w:hAnsi="Times New Roman" w:cs="Times New Roman"/>
          <w:b/>
          <w:sz w:val="24"/>
          <w:szCs w:val="24"/>
          <w:lang w:val="sr-Cyrl-RS"/>
        </w:rPr>
      </w:pPr>
    </w:p>
    <w:p w:rsidR="0033627F" w:rsidRDefault="0033627F" w:rsidP="00123B4D">
      <w:pPr>
        <w:pStyle w:val="ListParagraph"/>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Активности комуналних инспектора своде се на вршење смосталног и заједничког инспекцијског надзора над спровођењем Закона о трговини и прописа донетих на основу тог закона</w:t>
      </w:r>
      <w:r w:rsidR="00A217CA">
        <w:rPr>
          <w:rFonts w:ascii="Times New Roman" w:hAnsi="Times New Roman" w:cs="Times New Roman"/>
          <w:sz w:val="24"/>
          <w:szCs w:val="24"/>
          <w:lang w:val="sr-Cyrl-RS"/>
        </w:rPr>
        <w:t xml:space="preserve"> где ЈЛС</w:t>
      </w:r>
      <w:r>
        <w:rPr>
          <w:rFonts w:ascii="Times New Roman" w:hAnsi="Times New Roman" w:cs="Times New Roman"/>
          <w:sz w:val="24"/>
          <w:szCs w:val="24"/>
          <w:lang w:val="sr-Cyrl-RS"/>
        </w:rPr>
        <w:t xml:space="preserve"> преко комуналних инспектора у делу инспекцијског надзора врше надзор:</w:t>
      </w:r>
    </w:p>
    <w:p w:rsidR="0033627F" w:rsidRDefault="0033627F" w:rsidP="00123B4D">
      <w:pPr>
        <w:pStyle w:val="ListParagraph"/>
        <w:ind w:left="0" w:firstLine="426"/>
        <w:jc w:val="both"/>
        <w:rPr>
          <w:rFonts w:ascii="Times New Roman" w:hAnsi="Times New Roman" w:cs="Times New Roman"/>
          <w:sz w:val="24"/>
          <w:szCs w:val="24"/>
          <w:lang w:val="sr-Cyrl-RS"/>
        </w:rPr>
      </w:pPr>
    </w:p>
    <w:p w:rsidR="0033627F" w:rsidRDefault="00642D82" w:rsidP="00123B4D">
      <w:pPr>
        <w:pStyle w:val="ListParagraph"/>
        <w:numPr>
          <w:ilvl w:val="0"/>
          <w:numId w:val="13"/>
        </w:numPr>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над трговином личним нуђењем која се обавља:</w:t>
      </w:r>
    </w:p>
    <w:p w:rsidR="00642D82" w:rsidRDefault="00642D82" w:rsidP="00123B4D">
      <w:pPr>
        <w:pStyle w:val="ListParagraph"/>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w:t>
      </w:r>
      <w:r w:rsidR="006978B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ван продајног места,</w:t>
      </w:r>
    </w:p>
    <w:p w:rsidR="00642D82" w:rsidRDefault="00642D82" w:rsidP="00123B4D">
      <w:pPr>
        <w:pStyle w:val="ListParagraph"/>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6978B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уз истовремено физичко присуство трговца и потрошача,</w:t>
      </w:r>
    </w:p>
    <w:p w:rsidR="00642D82" w:rsidRDefault="00642D82" w:rsidP="00123B4D">
      <w:pPr>
        <w:pStyle w:val="ListParagraph"/>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6978B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без претходног захтева потрошача да му се учини понуда.</w:t>
      </w:r>
    </w:p>
    <w:p w:rsidR="00ED7942" w:rsidRDefault="00ED7942" w:rsidP="00123B4D">
      <w:pPr>
        <w:pStyle w:val="ListParagraph"/>
        <w:ind w:left="0" w:firstLine="426"/>
        <w:jc w:val="both"/>
        <w:rPr>
          <w:rFonts w:ascii="Times New Roman" w:hAnsi="Times New Roman" w:cs="Times New Roman"/>
          <w:sz w:val="24"/>
          <w:szCs w:val="24"/>
          <w:lang w:val="sr-Cyrl-RS"/>
        </w:rPr>
      </w:pPr>
    </w:p>
    <w:p w:rsidR="00642D82" w:rsidRDefault="00642D82" w:rsidP="00123B4D">
      <w:pPr>
        <w:pStyle w:val="ListParagraph"/>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Трговина личним нуђењем нарочито се обавља као:</w:t>
      </w:r>
    </w:p>
    <w:p w:rsidR="00642D82" w:rsidRDefault="00642D82" w:rsidP="00123B4D">
      <w:pPr>
        <w:pStyle w:val="ListParagraph"/>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6978B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трговина на адреси пребивалишта или боравишта или на радном месту потрошача,</w:t>
      </w:r>
    </w:p>
    <w:p w:rsidR="00642D82" w:rsidRDefault="00642D82" w:rsidP="00123B4D">
      <w:pPr>
        <w:pStyle w:val="ListParagraph"/>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6978B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трговина на промотивно-продајним скуповима.</w:t>
      </w:r>
    </w:p>
    <w:p w:rsidR="00642D82" w:rsidRDefault="00642D82" w:rsidP="00123B4D">
      <w:pPr>
        <w:pStyle w:val="ListParagraph"/>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Пољопривредни и прехрамбени производи могу</w:t>
      </w:r>
      <w:r w:rsidR="006978B6">
        <w:rPr>
          <w:rFonts w:ascii="Times New Roman" w:hAnsi="Times New Roman" w:cs="Times New Roman"/>
          <w:sz w:val="24"/>
          <w:szCs w:val="24"/>
          <w:lang w:val="sr-Cyrl-RS"/>
        </w:rPr>
        <w:t xml:space="preserve"> се продавати личним нуђењем ук</w:t>
      </w:r>
      <w:r>
        <w:rPr>
          <w:rFonts w:ascii="Times New Roman" w:hAnsi="Times New Roman" w:cs="Times New Roman"/>
          <w:sz w:val="24"/>
          <w:szCs w:val="24"/>
          <w:lang w:val="sr-Cyrl-RS"/>
        </w:rPr>
        <w:t>олико испуњавају усло</w:t>
      </w:r>
      <w:r w:rsidR="00ED7942">
        <w:rPr>
          <w:rFonts w:ascii="Times New Roman" w:hAnsi="Times New Roman" w:cs="Times New Roman"/>
          <w:sz w:val="24"/>
          <w:szCs w:val="24"/>
          <w:lang w:val="sr-Cyrl-RS"/>
        </w:rPr>
        <w:t>ве прописане посебним прописима,</w:t>
      </w:r>
    </w:p>
    <w:p w:rsidR="00ED7942" w:rsidRDefault="00ED7942" w:rsidP="00123B4D">
      <w:pPr>
        <w:pStyle w:val="ListParagraph"/>
        <w:ind w:left="0" w:firstLine="426"/>
        <w:jc w:val="both"/>
        <w:rPr>
          <w:rFonts w:ascii="Times New Roman" w:hAnsi="Times New Roman" w:cs="Times New Roman"/>
          <w:sz w:val="24"/>
          <w:szCs w:val="24"/>
          <w:lang w:val="sr-Cyrl-RS"/>
        </w:rPr>
      </w:pPr>
    </w:p>
    <w:p w:rsidR="00ED7942" w:rsidRDefault="00ED7942" w:rsidP="00123B4D">
      <w:pPr>
        <w:pStyle w:val="ListParagraph"/>
        <w:numPr>
          <w:ilvl w:val="0"/>
          <w:numId w:val="13"/>
        </w:numPr>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2.1.над трговином у преносивим продајним објектима, тезгама, апаратима и   </w:t>
      </w:r>
    </w:p>
    <w:p w:rsidR="00ED7942" w:rsidRDefault="00ED7942" w:rsidP="00123B4D">
      <w:pPr>
        <w:pStyle w:val="ListParagraph"/>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сличним средствима и опреми,</w:t>
      </w:r>
    </w:p>
    <w:p w:rsidR="000A65CF" w:rsidRDefault="00ED7942" w:rsidP="00852981">
      <w:pPr>
        <w:pStyle w:val="ListParagraph"/>
        <w:numPr>
          <w:ilvl w:val="1"/>
          <w:numId w:val="13"/>
        </w:numPr>
        <w:tabs>
          <w:tab w:val="left" w:pos="1134"/>
        </w:tabs>
        <w:ind w:left="0" w:firstLine="709"/>
        <w:jc w:val="both"/>
        <w:rPr>
          <w:rFonts w:ascii="Times New Roman" w:hAnsi="Times New Roman" w:cs="Times New Roman"/>
          <w:sz w:val="24"/>
          <w:szCs w:val="24"/>
          <w:lang w:val="sr-Cyrl-RS"/>
        </w:rPr>
      </w:pPr>
      <w:r w:rsidRPr="00ED7942">
        <w:rPr>
          <w:rFonts w:ascii="Times New Roman" w:hAnsi="Times New Roman" w:cs="Times New Roman"/>
          <w:sz w:val="24"/>
          <w:szCs w:val="24"/>
          <w:lang w:val="sr-Cyrl-RS"/>
        </w:rPr>
        <w:t>над трговином са покретних средстава и опреме,</w:t>
      </w:r>
    </w:p>
    <w:p w:rsidR="00ED7942" w:rsidRDefault="00ED7942" w:rsidP="00123B4D">
      <w:pPr>
        <w:pStyle w:val="ListParagraph"/>
        <w:ind w:left="0" w:firstLine="426"/>
        <w:jc w:val="both"/>
        <w:rPr>
          <w:rFonts w:ascii="Times New Roman" w:hAnsi="Times New Roman" w:cs="Times New Roman"/>
          <w:sz w:val="24"/>
          <w:szCs w:val="24"/>
          <w:lang w:val="sr-Cyrl-RS"/>
        </w:rPr>
      </w:pPr>
    </w:p>
    <w:p w:rsidR="00ED7942" w:rsidRDefault="00ED7942" w:rsidP="00123B4D">
      <w:pPr>
        <w:pStyle w:val="ListParagraph"/>
        <w:numPr>
          <w:ilvl w:val="0"/>
          <w:numId w:val="13"/>
        </w:numPr>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Над истицањем и придржавањем радног времена,</w:t>
      </w:r>
    </w:p>
    <w:p w:rsidR="00E80369" w:rsidRDefault="00E80369" w:rsidP="00123B4D">
      <w:pPr>
        <w:pStyle w:val="ListParagraph"/>
        <w:numPr>
          <w:ilvl w:val="0"/>
          <w:numId w:val="13"/>
        </w:numPr>
        <w:ind w:left="0"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Над истицањем</w:t>
      </w:r>
      <w:r w:rsidRPr="00E80369">
        <w:rPr>
          <w:rFonts w:ascii="Times New Roman" w:hAnsi="Times New Roman" w:cs="Times New Roman"/>
          <w:sz w:val="24"/>
          <w:szCs w:val="24"/>
          <w:lang w:val="sr-Cyrl-RS"/>
        </w:rPr>
        <w:t xml:space="preserve"> пословног имена</w:t>
      </w:r>
      <w:r>
        <w:rPr>
          <w:rFonts w:ascii="Times New Roman" w:hAnsi="Times New Roman" w:cs="Times New Roman"/>
          <w:sz w:val="24"/>
          <w:szCs w:val="24"/>
          <w:lang w:val="sr-Cyrl-RS"/>
        </w:rPr>
        <w:t>, матичног броја, адресе седишта, трговца и пружаоца услуге</w:t>
      </w:r>
      <w:r w:rsidRPr="00E8036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тј. имена и презимена, адресе и броја из одговарајућег регистра за физичка лица, која су у својству трговца или пружаоца услуга.</w:t>
      </w:r>
    </w:p>
    <w:p w:rsidR="005120CA" w:rsidRPr="005120CA" w:rsidRDefault="005120CA" w:rsidP="005120CA">
      <w:pPr>
        <w:pStyle w:val="ListParagraph"/>
        <w:ind w:left="1080"/>
        <w:jc w:val="both"/>
        <w:rPr>
          <w:rFonts w:ascii="Times New Roman" w:hAnsi="Times New Roman" w:cs="Times New Roman"/>
          <w:sz w:val="24"/>
          <w:szCs w:val="24"/>
          <w:lang w:val="sr-Cyrl-RS"/>
        </w:rPr>
      </w:pPr>
    </w:p>
    <w:p w:rsidR="0033627F" w:rsidRPr="00B74AD3" w:rsidRDefault="00B74AD3" w:rsidP="00B74AD3">
      <w:pPr>
        <w:rPr>
          <w:rFonts w:ascii="Times New Roman" w:hAnsi="Times New Roman" w:cs="Times New Roman"/>
          <w:b/>
          <w:sz w:val="24"/>
          <w:szCs w:val="24"/>
          <w:lang w:val="sr-Cyrl-RS"/>
        </w:rPr>
      </w:pPr>
      <w:r>
        <w:rPr>
          <w:rFonts w:ascii="Times New Roman" w:hAnsi="Times New Roman" w:cs="Times New Roman"/>
          <w:b/>
          <w:sz w:val="24"/>
          <w:szCs w:val="24"/>
          <w:lang w:val="sr-Latn-RS"/>
        </w:rPr>
        <w:t xml:space="preserve">           </w:t>
      </w:r>
      <w:r w:rsidRPr="00B74AD3">
        <w:rPr>
          <w:rFonts w:ascii="Times New Roman" w:hAnsi="Times New Roman" w:cs="Times New Roman"/>
          <w:b/>
          <w:sz w:val="24"/>
          <w:szCs w:val="24"/>
          <w:lang w:val="sr-Latn-RS"/>
        </w:rPr>
        <w:t>1.6.</w:t>
      </w:r>
      <w:r w:rsidR="00C06E00">
        <w:rPr>
          <w:rFonts w:ascii="Times New Roman" w:hAnsi="Times New Roman" w:cs="Times New Roman"/>
          <w:b/>
          <w:sz w:val="24"/>
          <w:szCs w:val="24"/>
          <w:lang w:val="sr-Cyrl-RS"/>
        </w:rPr>
        <w:t xml:space="preserve"> </w:t>
      </w:r>
      <w:r w:rsidR="0033627F" w:rsidRPr="00B74AD3">
        <w:rPr>
          <w:rFonts w:ascii="Times New Roman" w:hAnsi="Times New Roman" w:cs="Times New Roman"/>
          <w:b/>
          <w:sz w:val="24"/>
          <w:szCs w:val="24"/>
          <w:lang w:val="sr-Cyrl-RS"/>
        </w:rPr>
        <w:t>ПЛАН СПРОВОЂЕЊА НАДЗОРА И АКТИВНОСТИ</w:t>
      </w:r>
    </w:p>
    <w:p w:rsidR="0033627F" w:rsidRDefault="0033627F" w:rsidP="0033627F">
      <w:pPr>
        <w:pStyle w:val="ListParagraph"/>
        <w:rPr>
          <w:rFonts w:ascii="Times New Roman" w:hAnsi="Times New Roman" w:cs="Times New Roman"/>
          <w:sz w:val="24"/>
          <w:szCs w:val="24"/>
          <w:lang w:val="sr-Cyrl-RS"/>
        </w:rPr>
      </w:pPr>
    </w:p>
    <w:p w:rsidR="0033627F" w:rsidRDefault="0033627F" w:rsidP="0033627F">
      <w:pPr>
        <w:pStyle w:val="ListParagraph"/>
        <w:jc w:val="center"/>
        <w:rPr>
          <w:rFonts w:ascii="Times New Roman" w:hAnsi="Times New Roman" w:cs="Times New Roman"/>
          <w:b/>
          <w:sz w:val="24"/>
          <w:szCs w:val="24"/>
          <w:u w:val="single"/>
          <w:lang w:val="sr-Cyrl-RS"/>
        </w:rPr>
      </w:pPr>
      <w:r w:rsidRPr="0033627F">
        <w:rPr>
          <w:rFonts w:ascii="Times New Roman" w:hAnsi="Times New Roman" w:cs="Times New Roman"/>
          <w:b/>
          <w:sz w:val="24"/>
          <w:szCs w:val="24"/>
          <w:u w:val="single"/>
          <w:lang w:val="sr-Cyrl-RS"/>
        </w:rPr>
        <w:t>ЈАНУАР-ФЕБРУАР-МАРТ</w:t>
      </w:r>
    </w:p>
    <w:p w:rsidR="00582AD0" w:rsidRDefault="00582AD0" w:rsidP="005120CA">
      <w:pPr>
        <w:pStyle w:val="ListParagraph"/>
        <w:jc w:val="both"/>
        <w:rPr>
          <w:rFonts w:ascii="Times New Roman" w:hAnsi="Times New Roman" w:cs="Times New Roman"/>
          <w:b/>
          <w:sz w:val="24"/>
          <w:szCs w:val="24"/>
          <w:u w:val="single"/>
          <w:lang w:val="sr-Cyrl-RS"/>
        </w:rPr>
      </w:pPr>
    </w:p>
    <w:p w:rsidR="0033627F" w:rsidRPr="00582AD0" w:rsidRDefault="00582AD0" w:rsidP="005120CA">
      <w:pPr>
        <w:pStyle w:val="ListParagraph"/>
        <w:numPr>
          <w:ilvl w:val="0"/>
          <w:numId w:val="1"/>
        </w:numPr>
        <w:jc w:val="both"/>
        <w:rPr>
          <w:rFonts w:ascii="Times New Roman" w:hAnsi="Times New Roman" w:cs="Times New Roman"/>
          <w:b/>
          <w:sz w:val="24"/>
          <w:szCs w:val="24"/>
          <w:u w:val="single"/>
          <w:lang w:val="sr-Cyrl-RS"/>
        </w:rPr>
      </w:pPr>
      <w:r>
        <w:rPr>
          <w:rFonts w:ascii="Times New Roman" w:hAnsi="Times New Roman" w:cs="Times New Roman"/>
          <w:sz w:val="24"/>
          <w:szCs w:val="24"/>
          <w:lang w:val="sr-Cyrl-RS"/>
        </w:rPr>
        <w:t xml:space="preserve">Израда и </w:t>
      </w:r>
      <w:r w:rsidR="00D56A00">
        <w:rPr>
          <w:rFonts w:ascii="Times New Roman" w:hAnsi="Times New Roman" w:cs="Times New Roman"/>
          <w:sz w:val="24"/>
          <w:szCs w:val="24"/>
          <w:lang w:val="sr-Cyrl-RS"/>
        </w:rPr>
        <w:t>достава извештаја о раду за 2021</w:t>
      </w:r>
      <w:r>
        <w:rPr>
          <w:rFonts w:ascii="Times New Roman" w:hAnsi="Times New Roman" w:cs="Times New Roman"/>
          <w:sz w:val="24"/>
          <w:szCs w:val="24"/>
          <w:lang w:val="sr-Cyrl-RS"/>
        </w:rPr>
        <w:t>.</w:t>
      </w:r>
      <w:r w:rsidR="00677883">
        <w:rPr>
          <w:rFonts w:ascii="Times New Roman" w:hAnsi="Times New Roman" w:cs="Times New Roman"/>
          <w:sz w:val="24"/>
          <w:szCs w:val="24"/>
          <w:lang w:val="sr-Cyrl-RS"/>
        </w:rPr>
        <w:t xml:space="preserve"> г</w:t>
      </w:r>
      <w:r>
        <w:rPr>
          <w:rFonts w:ascii="Times New Roman" w:hAnsi="Times New Roman" w:cs="Times New Roman"/>
          <w:sz w:val="24"/>
          <w:szCs w:val="24"/>
          <w:lang w:val="sr-Cyrl-RS"/>
        </w:rPr>
        <w:t>одину сходно Закону о инспекцијском надзору.</w:t>
      </w:r>
      <w:r w:rsidR="0033627F">
        <w:rPr>
          <w:rFonts w:ascii="Times New Roman" w:hAnsi="Times New Roman" w:cs="Times New Roman"/>
          <w:sz w:val="24"/>
          <w:szCs w:val="24"/>
          <w:lang w:val="sr-Cyrl-RS"/>
        </w:rPr>
        <w:t xml:space="preserve"> </w:t>
      </w:r>
    </w:p>
    <w:p w:rsidR="00582AD0" w:rsidRPr="00582AD0" w:rsidRDefault="00582AD0" w:rsidP="005120CA">
      <w:pPr>
        <w:pStyle w:val="ListParagraph"/>
        <w:numPr>
          <w:ilvl w:val="0"/>
          <w:numId w:val="1"/>
        </w:numPr>
        <w:jc w:val="both"/>
        <w:rPr>
          <w:rFonts w:ascii="Times New Roman" w:hAnsi="Times New Roman" w:cs="Times New Roman"/>
          <w:b/>
          <w:sz w:val="24"/>
          <w:szCs w:val="24"/>
          <w:u w:val="single"/>
          <w:lang w:val="sr-Cyrl-RS"/>
        </w:rPr>
      </w:pPr>
      <w:r>
        <w:rPr>
          <w:rFonts w:ascii="Times New Roman" w:hAnsi="Times New Roman" w:cs="Times New Roman"/>
          <w:sz w:val="24"/>
          <w:szCs w:val="24"/>
          <w:lang w:val="sr-Cyrl-RS"/>
        </w:rPr>
        <w:t xml:space="preserve">Контрола и надзор субјеката на територији општине координираног са Одељењем Тржишне инспекције </w:t>
      </w:r>
      <w:r w:rsidR="00D56A00">
        <w:rPr>
          <w:rFonts w:ascii="Times New Roman" w:hAnsi="Times New Roman" w:cs="Times New Roman"/>
          <w:sz w:val="24"/>
          <w:szCs w:val="24"/>
          <w:lang w:val="sr-Cyrl-RS"/>
        </w:rPr>
        <w:t>Нишавског</w:t>
      </w:r>
      <w:r>
        <w:rPr>
          <w:rFonts w:ascii="Times New Roman" w:hAnsi="Times New Roman" w:cs="Times New Roman"/>
          <w:sz w:val="24"/>
          <w:szCs w:val="24"/>
          <w:lang w:val="sr-Cyrl-RS"/>
        </w:rPr>
        <w:t xml:space="preserve"> управног округа – Одсеком у </w:t>
      </w:r>
      <w:r w:rsidR="00D56A00">
        <w:rPr>
          <w:rFonts w:ascii="Times New Roman" w:hAnsi="Times New Roman" w:cs="Times New Roman"/>
          <w:sz w:val="24"/>
          <w:szCs w:val="24"/>
          <w:lang w:val="sr-Cyrl-RS"/>
        </w:rPr>
        <w:t>Нишу</w:t>
      </w:r>
      <w:r>
        <w:rPr>
          <w:rFonts w:ascii="Times New Roman" w:hAnsi="Times New Roman" w:cs="Times New Roman"/>
          <w:sz w:val="24"/>
          <w:szCs w:val="24"/>
          <w:lang w:val="sr-Cyrl-RS"/>
        </w:rPr>
        <w:t xml:space="preserve"> према врсти као ванредног инспекцијског надзора и према процени степена ризика у облику теренског односно канцеларијског заједничког инспекцијског надзора.</w:t>
      </w:r>
    </w:p>
    <w:p w:rsidR="00582AD0" w:rsidRPr="00582AD0" w:rsidRDefault="00582AD0" w:rsidP="005120CA">
      <w:pPr>
        <w:pStyle w:val="ListParagraph"/>
        <w:numPr>
          <w:ilvl w:val="0"/>
          <w:numId w:val="1"/>
        </w:numPr>
        <w:jc w:val="both"/>
        <w:rPr>
          <w:rFonts w:ascii="Times New Roman" w:hAnsi="Times New Roman" w:cs="Times New Roman"/>
          <w:b/>
          <w:sz w:val="24"/>
          <w:szCs w:val="24"/>
          <w:u w:val="single"/>
          <w:lang w:val="sr-Cyrl-RS"/>
        </w:rPr>
      </w:pPr>
      <w:r>
        <w:rPr>
          <w:rFonts w:ascii="Times New Roman" w:hAnsi="Times New Roman" w:cs="Times New Roman"/>
          <w:sz w:val="24"/>
          <w:szCs w:val="24"/>
          <w:lang w:val="sr-Cyrl-RS"/>
        </w:rPr>
        <w:t>Поступање по пријавама добијених путем општинског контакт центра и другим врстама пријава физичких или правних лица.</w:t>
      </w:r>
    </w:p>
    <w:p w:rsidR="00582AD0" w:rsidRPr="00582AD0" w:rsidRDefault="00582AD0" w:rsidP="005120CA">
      <w:pPr>
        <w:pStyle w:val="ListParagraph"/>
        <w:numPr>
          <w:ilvl w:val="0"/>
          <w:numId w:val="1"/>
        </w:numPr>
        <w:jc w:val="both"/>
        <w:rPr>
          <w:rFonts w:ascii="Times New Roman" w:hAnsi="Times New Roman" w:cs="Times New Roman"/>
          <w:b/>
          <w:sz w:val="24"/>
          <w:szCs w:val="24"/>
          <w:u w:val="single"/>
          <w:lang w:val="sr-Cyrl-RS"/>
        </w:rPr>
      </w:pPr>
      <w:r>
        <w:rPr>
          <w:rFonts w:ascii="Times New Roman" w:hAnsi="Times New Roman" w:cs="Times New Roman"/>
          <w:sz w:val="24"/>
          <w:szCs w:val="24"/>
          <w:lang w:val="sr-Cyrl-RS"/>
        </w:rPr>
        <w:t>Израда и достава месечних извештаја о раду и израда тромесечног извештаја.</w:t>
      </w:r>
    </w:p>
    <w:p w:rsidR="00582AD0" w:rsidRDefault="00582AD0" w:rsidP="005120CA">
      <w:pPr>
        <w:pStyle w:val="ListParagraph"/>
        <w:jc w:val="both"/>
        <w:rPr>
          <w:rFonts w:ascii="Times New Roman" w:hAnsi="Times New Roman" w:cs="Times New Roman"/>
          <w:sz w:val="24"/>
          <w:szCs w:val="24"/>
          <w:lang w:val="sr-Cyrl-RS"/>
        </w:rPr>
      </w:pPr>
    </w:p>
    <w:p w:rsidR="00582AD0" w:rsidRDefault="00582AD0" w:rsidP="00582AD0">
      <w:pPr>
        <w:pStyle w:val="ListParagraph"/>
        <w:jc w:val="center"/>
        <w:rPr>
          <w:rFonts w:ascii="Times New Roman" w:hAnsi="Times New Roman" w:cs="Times New Roman"/>
          <w:b/>
          <w:sz w:val="24"/>
          <w:szCs w:val="24"/>
          <w:u w:val="single"/>
          <w:lang w:val="sr-Cyrl-RS"/>
        </w:rPr>
      </w:pPr>
      <w:r w:rsidRPr="00582AD0">
        <w:rPr>
          <w:rFonts w:ascii="Times New Roman" w:hAnsi="Times New Roman" w:cs="Times New Roman"/>
          <w:b/>
          <w:sz w:val="24"/>
          <w:szCs w:val="24"/>
          <w:u w:val="single"/>
          <w:lang w:val="sr-Cyrl-RS"/>
        </w:rPr>
        <w:t>АПРИЛ –МАЈ-ЈУН</w:t>
      </w:r>
    </w:p>
    <w:p w:rsidR="00582AD0" w:rsidRDefault="00582AD0" w:rsidP="00582AD0">
      <w:pPr>
        <w:pStyle w:val="ListParagraph"/>
        <w:jc w:val="center"/>
        <w:rPr>
          <w:rFonts w:ascii="Times New Roman" w:hAnsi="Times New Roman" w:cs="Times New Roman"/>
          <w:b/>
          <w:sz w:val="24"/>
          <w:szCs w:val="24"/>
          <w:u w:val="single"/>
          <w:lang w:val="sr-Cyrl-RS"/>
        </w:rPr>
      </w:pPr>
    </w:p>
    <w:p w:rsidR="00582AD0" w:rsidRDefault="00582AD0" w:rsidP="005120CA">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Контрола и надзор субјеката на територији општине координираног </w:t>
      </w:r>
      <w:r w:rsidR="00D56A00">
        <w:rPr>
          <w:rFonts w:ascii="Times New Roman" w:hAnsi="Times New Roman" w:cs="Times New Roman"/>
          <w:sz w:val="24"/>
          <w:szCs w:val="24"/>
          <w:lang w:val="sr-Cyrl-RS"/>
        </w:rPr>
        <w:t>са Одељењем Тржишне инспекције Нишавског</w:t>
      </w:r>
      <w:r>
        <w:rPr>
          <w:rFonts w:ascii="Times New Roman" w:hAnsi="Times New Roman" w:cs="Times New Roman"/>
          <w:sz w:val="24"/>
          <w:szCs w:val="24"/>
          <w:lang w:val="sr-Cyrl-RS"/>
        </w:rPr>
        <w:t xml:space="preserve"> управног округа – Одсеком у </w:t>
      </w:r>
      <w:r w:rsidR="00D56A00">
        <w:rPr>
          <w:rFonts w:ascii="Times New Roman" w:hAnsi="Times New Roman" w:cs="Times New Roman"/>
          <w:sz w:val="24"/>
          <w:szCs w:val="24"/>
          <w:lang w:val="sr-Cyrl-RS"/>
        </w:rPr>
        <w:t>Нишу</w:t>
      </w:r>
      <w:r>
        <w:rPr>
          <w:rFonts w:ascii="Times New Roman" w:hAnsi="Times New Roman" w:cs="Times New Roman"/>
          <w:sz w:val="24"/>
          <w:szCs w:val="24"/>
          <w:lang w:val="sr-Cyrl-RS"/>
        </w:rPr>
        <w:t xml:space="preserve"> према врсти као ванредног инспекцијског надзора и према процени степена ризика у облику теренског односно канцеларијског заједничког надзора.</w:t>
      </w:r>
    </w:p>
    <w:p w:rsidR="00582AD0" w:rsidRDefault="00582AD0" w:rsidP="005120CA">
      <w:pPr>
        <w:pStyle w:val="ListParagraph"/>
        <w:numPr>
          <w:ilvl w:val="0"/>
          <w:numId w:val="1"/>
        </w:numPr>
        <w:jc w:val="both"/>
        <w:rPr>
          <w:rFonts w:ascii="Times New Roman" w:hAnsi="Times New Roman" w:cs="Times New Roman"/>
          <w:sz w:val="24"/>
          <w:szCs w:val="24"/>
          <w:lang w:val="sr-Cyrl-RS"/>
        </w:rPr>
      </w:pPr>
      <w:r w:rsidRPr="00582AD0">
        <w:rPr>
          <w:rFonts w:ascii="Times New Roman" w:hAnsi="Times New Roman" w:cs="Times New Roman"/>
          <w:sz w:val="24"/>
          <w:szCs w:val="24"/>
          <w:lang w:val="sr-Cyrl-RS"/>
        </w:rPr>
        <w:lastRenderedPageBreak/>
        <w:t>Поступање по пријавама добијених путем општинског контакт центра и другим врстама пријава физичких или правних лица</w:t>
      </w:r>
      <w:r>
        <w:rPr>
          <w:rFonts w:ascii="Times New Roman" w:hAnsi="Times New Roman" w:cs="Times New Roman"/>
          <w:sz w:val="24"/>
          <w:szCs w:val="24"/>
          <w:lang w:val="sr-Cyrl-RS"/>
        </w:rPr>
        <w:t>.</w:t>
      </w:r>
    </w:p>
    <w:p w:rsidR="00582AD0" w:rsidRDefault="00582AD0" w:rsidP="005120CA">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и достава месечних извештаја о раду.</w:t>
      </w:r>
    </w:p>
    <w:p w:rsidR="00582AD0" w:rsidRDefault="00582AD0" w:rsidP="00582AD0">
      <w:pPr>
        <w:pStyle w:val="ListParagraph"/>
        <w:rPr>
          <w:rFonts w:ascii="Times New Roman" w:hAnsi="Times New Roman" w:cs="Times New Roman"/>
          <w:sz w:val="24"/>
          <w:szCs w:val="24"/>
          <w:lang w:val="sr-Cyrl-RS"/>
        </w:rPr>
      </w:pPr>
    </w:p>
    <w:p w:rsidR="00582AD0" w:rsidRDefault="00582AD0" w:rsidP="00582AD0">
      <w:pPr>
        <w:pStyle w:val="ListParagraph"/>
        <w:jc w:val="center"/>
        <w:rPr>
          <w:rFonts w:ascii="Times New Roman" w:hAnsi="Times New Roman" w:cs="Times New Roman"/>
          <w:b/>
          <w:sz w:val="24"/>
          <w:szCs w:val="24"/>
          <w:u w:val="single"/>
          <w:lang w:val="sr-Cyrl-RS"/>
        </w:rPr>
      </w:pPr>
      <w:r w:rsidRPr="00582AD0">
        <w:rPr>
          <w:rFonts w:ascii="Times New Roman" w:hAnsi="Times New Roman" w:cs="Times New Roman"/>
          <w:b/>
          <w:sz w:val="24"/>
          <w:szCs w:val="24"/>
          <w:u w:val="single"/>
          <w:lang w:val="sr-Cyrl-RS"/>
        </w:rPr>
        <w:t>ЈУЛ-АВГУСТ-СЕПТЕМБАР</w:t>
      </w:r>
    </w:p>
    <w:p w:rsidR="00582AD0" w:rsidRDefault="00582AD0" w:rsidP="00582AD0">
      <w:pPr>
        <w:pStyle w:val="ListParagraph"/>
        <w:jc w:val="center"/>
        <w:rPr>
          <w:rFonts w:ascii="Times New Roman" w:hAnsi="Times New Roman" w:cs="Times New Roman"/>
          <w:b/>
          <w:sz w:val="24"/>
          <w:szCs w:val="24"/>
          <w:u w:val="single"/>
          <w:lang w:val="sr-Cyrl-RS"/>
        </w:rPr>
      </w:pPr>
    </w:p>
    <w:p w:rsidR="009D53BC" w:rsidRDefault="00582AD0" w:rsidP="005120CA">
      <w:pPr>
        <w:pStyle w:val="ListParagraph"/>
        <w:numPr>
          <w:ilvl w:val="0"/>
          <w:numId w:val="1"/>
        </w:numPr>
        <w:jc w:val="both"/>
        <w:rPr>
          <w:rFonts w:ascii="Times New Roman" w:hAnsi="Times New Roman" w:cs="Times New Roman"/>
          <w:sz w:val="24"/>
          <w:szCs w:val="24"/>
          <w:lang w:val="sr-Cyrl-RS"/>
        </w:rPr>
      </w:pPr>
      <w:r w:rsidRPr="00582AD0">
        <w:rPr>
          <w:rFonts w:ascii="Times New Roman" w:hAnsi="Times New Roman" w:cs="Times New Roman"/>
          <w:sz w:val="24"/>
          <w:szCs w:val="24"/>
          <w:lang w:val="sr-Cyrl-RS"/>
        </w:rPr>
        <w:t xml:space="preserve"> Контрола и надзор субјеката на територији општине координираног са Одељењем Тржишне инспекције </w:t>
      </w:r>
      <w:r w:rsidR="00D56A00">
        <w:rPr>
          <w:rFonts w:ascii="Times New Roman" w:hAnsi="Times New Roman" w:cs="Times New Roman"/>
          <w:sz w:val="24"/>
          <w:szCs w:val="24"/>
          <w:lang w:val="sr-Cyrl-RS"/>
        </w:rPr>
        <w:t>Нишавског</w:t>
      </w:r>
      <w:r w:rsidRPr="00582AD0">
        <w:rPr>
          <w:rFonts w:ascii="Times New Roman" w:hAnsi="Times New Roman" w:cs="Times New Roman"/>
          <w:sz w:val="24"/>
          <w:szCs w:val="24"/>
          <w:lang w:val="sr-Cyrl-RS"/>
        </w:rPr>
        <w:t xml:space="preserve">г управног округа – Одсеком у </w:t>
      </w:r>
      <w:r w:rsidR="00D56A00">
        <w:rPr>
          <w:rFonts w:ascii="Times New Roman" w:hAnsi="Times New Roman" w:cs="Times New Roman"/>
          <w:sz w:val="24"/>
          <w:szCs w:val="24"/>
          <w:lang w:val="sr-Cyrl-RS"/>
        </w:rPr>
        <w:t>Нишу</w:t>
      </w:r>
      <w:r w:rsidRPr="00582AD0">
        <w:rPr>
          <w:rFonts w:ascii="Times New Roman" w:hAnsi="Times New Roman" w:cs="Times New Roman"/>
          <w:sz w:val="24"/>
          <w:szCs w:val="24"/>
          <w:lang w:val="sr-Cyrl-RS"/>
        </w:rPr>
        <w:t xml:space="preserve"> према врсти као ванредног инспекцијског надзора и према процени степена ризика у облику теренског односно канцеларијског заједничког надзора.</w:t>
      </w:r>
    </w:p>
    <w:p w:rsidR="009D53BC" w:rsidRPr="009D53BC" w:rsidRDefault="009D53BC" w:rsidP="005120CA">
      <w:pPr>
        <w:pStyle w:val="ListParagraph"/>
        <w:numPr>
          <w:ilvl w:val="0"/>
          <w:numId w:val="1"/>
        </w:numPr>
        <w:jc w:val="both"/>
        <w:rPr>
          <w:rFonts w:ascii="Times New Roman" w:hAnsi="Times New Roman" w:cs="Times New Roman"/>
          <w:sz w:val="24"/>
          <w:szCs w:val="24"/>
          <w:lang w:val="sr-Cyrl-RS"/>
        </w:rPr>
      </w:pPr>
      <w:r w:rsidRPr="009D53BC">
        <w:rPr>
          <w:rFonts w:ascii="Times New Roman" w:hAnsi="Times New Roman" w:cs="Times New Roman"/>
          <w:sz w:val="24"/>
          <w:szCs w:val="24"/>
          <w:lang w:val="sr-Cyrl-RS"/>
        </w:rPr>
        <w:t>Поступање по пријавама добијених путем општинског контакт центра и другим врстама пријава физичких или правних лица.</w:t>
      </w:r>
    </w:p>
    <w:p w:rsidR="009D53BC" w:rsidRPr="001F120B" w:rsidRDefault="009D53BC" w:rsidP="005120CA">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и достава месечних извештаја о раду и израда шестомесечног извештаја.</w:t>
      </w:r>
    </w:p>
    <w:p w:rsidR="000C12E2" w:rsidRDefault="000C12E2" w:rsidP="009D53BC">
      <w:pPr>
        <w:pStyle w:val="ListParagraph"/>
        <w:jc w:val="center"/>
        <w:rPr>
          <w:rFonts w:ascii="Times New Roman" w:hAnsi="Times New Roman" w:cs="Times New Roman"/>
          <w:b/>
          <w:sz w:val="24"/>
          <w:szCs w:val="24"/>
          <w:u w:val="single"/>
          <w:lang w:val="sr-Cyrl-RS"/>
        </w:rPr>
      </w:pPr>
    </w:p>
    <w:p w:rsidR="009D53BC" w:rsidRDefault="009D53BC" w:rsidP="009D53BC">
      <w:pPr>
        <w:pStyle w:val="ListParagraph"/>
        <w:jc w:val="center"/>
        <w:rPr>
          <w:rFonts w:ascii="Times New Roman" w:hAnsi="Times New Roman" w:cs="Times New Roman"/>
          <w:b/>
          <w:sz w:val="24"/>
          <w:szCs w:val="24"/>
          <w:u w:val="single"/>
          <w:lang w:val="sr-Cyrl-RS"/>
        </w:rPr>
      </w:pPr>
      <w:r w:rsidRPr="009D53BC">
        <w:rPr>
          <w:rFonts w:ascii="Times New Roman" w:hAnsi="Times New Roman" w:cs="Times New Roman"/>
          <w:b/>
          <w:sz w:val="24"/>
          <w:szCs w:val="24"/>
          <w:u w:val="single"/>
          <w:lang w:val="sr-Cyrl-RS"/>
        </w:rPr>
        <w:t>ОКТОБАР-НОВЕМБАР-ДЕЦЕМБАР</w:t>
      </w:r>
    </w:p>
    <w:p w:rsidR="009D53BC" w:rsidRDefault="009D53BC" w:rsidP="009D53BC">
      <w:pPr>
        <w:pStyle w:val="ListParagraph"/>
        <w:rPr>
          <w:rFonts w:ascii="Times New Roman" w:hAnsi="Times New Roman" w:cs="Times New Roman"/>
          <w:b/>
          <w:sz w:val="24"/>
          <w:szCs w:val="24"/>
          <w:u w:val="single"/>
          <w:lang w:val="sr-Cyrl-RS"/>
        </w:rPr>
      </w:pPr>
    </w:p>
    <w:p w:rsidR="009D53BC" w:rsidRDefault="009D53BC" w:rsidP="005120CA">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плана инспекцијског надзор</w:t>
      </w:r>
      <w:r w:rsidR="00D56A00">
        <w:rPr>
          <w:rFonts w:ascii="Times New Roman" w:hAnsi="Times New Roman" w:cs="Times New Roman"/>
          <w:sz w:val="24"/>
          <w:szCs w:val="24"/>
          <w:lang w:val="sr-Cyrl-RS"/>
        </w:rPr>
        <w:t>а за 2021</w:t>
      </w:r>
      <w:r>
        <w:rPr>
          <w:rFonts w:ascii="Times New Roman" w:hAnsi="Times New Roman" w:cs="Times New Roman"/>
          <w:sz w:val="24"/>
          <w:szCs w:val="24"/>
          <w:lang w:val="sr-Cyrl-RS"/>
        </w:rPr>
        <w:t>. годину.</w:t>
      </w:r>
    </w:p>
    <w:p w:rsidR="009D53BC" w:rsidRPr="009D53BC" w:rsidRDefault="009D53BC" w:rsidP="005120CA">
      <w:pPr>
        <w:pStyle w:val="ListParagraph"/>
        <w:numPr>
          <w:ilvl w:val="0"/>
          <w:numId w:val="1"/>
        </w:numPr>
        <w:jc w:val="both"/>
        <w:rPr>
          <w:rFonts w:ascii="Times New Roman" w:hAnsi="Times New Roman" w:cs="Times New Roman"/>
          <w:sz w:val="24"/>
          <w:szCs w:val="24"/>
          <w:lang w:val="sr-Cyrl-RS"/>
        </w:rPr>
      </w:pPr>
      <w:r w:rsidRPr="009D53BC">
        <w:rPr>
          <w:rFonts w:ascii="Times New Roman" w:hAnsi="Times New Roman" w:cs="Times New Roman"/>
          <w:sz w:val="24"/>
          <w:szCs w:val="24"/>
          <w:lang w:val="sr-Cyrl-RS"/>
        </w:rPr>
        <w:t xml:space="preserve">Контрола и надзор субјеката на територији општине координираног са Одељењем Тржишне инспекције </w:t>
      </w:r>
      <w:r w:rsidR="00D56A00">
        <w:rPr>
          <w:rFonts w:ascii="Times New Roman" w:hAnsi="Times New Roman" w:cs="Times New Roman"/>
          <w:sz w:val="24"/>
          <w:szCs w:val="24"/>
          <w:lang w:val="sr-Cyrl-RS"/>
        </w:rPr>
        <w:t>Нишавског</w:t>
      </w:r>
      <w:r w:rsidRPr="009D53BC">
        <w:rPr>
          <w:rFonts w:ascii="Times New Roman" w:hAnsi="Times New Roman" w:cs="Times New Roman"/>
          <w:sz w:val="24"/>
          <w:szCs w:val="24"/>
          <w:lang w:val="sr-Cyrl-RS"/>
        </w:rPr>
        <w:t xml:space="preserve"> управног округа – Одсеком у </w:t>
      </w:r>
      <w:r w:rsidR="00D56A00">
        <w:rPr>
          <w:rFonts w:ascii="Times New Roman" w:hAnsi="Times New Roman" w:cs="Times New Roman"/>
          <w:sz w:val="24"/>
          <w:szCs w:val="24"/>
          <w:lang w:val="sr-Cyrl-RS"/>
        </w:rPr>
        <w:t>Нишу</w:t>
      </w:r>
      <w:r w:rsidRPr="009D53BC">
        <w:rPr>
          <w:rFonts w:ascii="Times New Roman" w:hAnsi="Times New Roman" w:cs="Times New Roman"/>
          <w:sz w:val="24"/>
          <w:szCs w:val="24"/>
          <w:lang w:val="sr-Cyrl-RS"/>
        </w:rPr>
        <w:t xml:space="preserve"> према врсти као ванредног инспекцијског надзора и према процени степена ризика у облику теренског односно канцеларијског заједничког надзора.</w:t>
      </w:r>
    </w:p>
    <w:p w:rsidR="009D53BC" w:rsidRDefault="009D53BC" w:rsidP="005120CA">
      <w:pPr>
        <w:pStyle w:val="ListParagraph"/>
        <w:numPr>
          <w:ilvl w:val="0"/>
          <w:numId w:val="1"/>
        </w:numPr>
        <w:jc w:val="both"/>
        <w:rPr>
          <w:rFonts w:ascii="Times New Roman" w:hAnsi="Times New Roman" w:cs="Times New Roman"/>
          <w:sz w:val="24"/>
          <w:szCs w:val="24"/>
          <w:lang w:val="sr-Cyrl-RS"/>
        </w:rPr>
      </w:pPr>
      <w:r w:rsidRPr="009D53BC">
        <w:rPr>
          <w:rFonts w:ascii="Times New Roman" w:hAnsi="Times New Roman" w:cs="Times New Roman"/>
          <w:sz w:val="24"/>
          <w:szCs w:val="24"/>
          <w:lang w:val="sr-Cyrl-RS"/>
        </w:rPr>
        <w:t>Поступање по пријавама добијених путем општинског контакт центра и другим врстама пријава физичких или правних лица</w:t>
      </w:r>
      <w:r>
        <w:rPr>
          <w:rFonts w:ascii="Times New Roman" w:hAnsi="Times New Roman" w:cs="Times New Roman"/>
          <w:sz w:val="24"/>
          <w:szCs w:val="24"/>
          <w:lang w:val="sr-Cyrl-RS"/>
        </w:rPr>
        <w:t>.</w:t>
      </w:r>
    </w:p>
    <w:p w:rsidR="009D53BC" w:rsidRDefault="009D53BC" w:rsidP="005120CA">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и достава месечних извештаја о раду.</w:t>
      </w:r>
    </w:p>
    <w:p w:rsidR="000C12E2" w:rsidRDefault="000C12E2" w:rsidP="008636DA">
      <w:pPr>
        <w:pStyle w:val="ListParagraph"/>
        <w:rPr>
          <w:rFonts w:ascii="Times New Roman" w:hAnsi="Times New Roman" w:cs="Times New Roman"/>
          <w:sz w:val="24"/>
          <w:szCs w:val="24"/>
          <w:lang w:val="sr-Cyrl-RS"/>
        </w:rPr>
      </w:pPr>
    </w:p>
    <w:p w:rsidR="008636DA" w:rsidRPr="008636DA" w:rsidRDefault="008636DA" w:rsidP="008636DA">
      <w:pPr>
        <w:pStyle w:val="ListParagraph"/>
        <w:rPr>
          <w:rFonts w:ascii="Times New Roman" w:hAnsi="Times New Roman" w:cs="Times New Roman"/>
          <w:b/>
          <w:sz w:val="24"/>
          <w:szCs w:val="24"/>
          <w:lang w:val="sr-Cyrl-RS"/>
        </w:rPr>
      </w:pPr>
    </w:p>
    <w:p w:rsidR="008636DA" w:rsidRDefault="008636DA" w:rsidP="00E55793">
      <w:pPr>
        <w:pStyle w:val="ListParagraph"/>
        <w:numPr>
          <w:ilvl w:val="1"/>
          <w:numId w:val="18"/>
        </w:numPr>
        <w:rPr>
          <w:rFonts w:ascii="Times New Roman" w:hAnsi="Times New Roman" w:cs="Times New Roman"/>
          <w:b/>
          <w:sz w:val="24"/>
          <w:szCs w:val="24"/>
          <w:lang w:val="sr-Cyrl-RS"/>
        </w:rPr>
      </w:pPr>
      <w:r w:rsidRPr="008636DA">
        <w:rPr>
          <w:rFonts w:ascii="Times New Roman" w:hAnsi="Times New Roman" w:cs="Times New Roman"/>
          <w:b/>
          <w:sz w:val="24"/>
          <w:szCs w:val="24"/>
          <w:lang w:val="sr-Cyrl-RS"/>
        </w:rPr>
        <w:t xml:space="preserve">ПРОЦЕНА РИЗИКА </w:t>
      </w:r>
    </w:p>
    <w:p w:rsidR="008636DA" w:rsidRDefault="008636DA" w:rsidP="008636DA">
      <w:pPr>
        <w:pStyle w:val="ListParagraph"/>
        <w:rPr>
          <w:rFonts w:ascii="Times New Roman" w:hAnsi="Times New Roman" w:cs="Times New Roman"/>
          <w:sz w:val="24"/>
          <w:szCs w:val="24"/>
          <w:lang w:val="sr-Cyrl-RS"/>
        </w:rPr>
      </w:pPr>
    </w:p>
    <w:p w:rsidR="008636DA" w:rsidRDefault="008636DA" w:rsidP="007216DF">
      <w:pPr>
        <w:pStyle w:val="ListParagraph"/>
        <w:ind w:left="0"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Процена ризика у Плану </w:t>
      </w:r>
      <w:r w:rsidR="005B4217">
        <w:rPr>
          <w:rFonts w:ascii="Times New Roman" w:hAnsi="Times New Roman" w:cs="Times New Roman"/>
          <w:sz w:val="24"/>
          <w:szCs w:val="24"/>
          <w:lang w:val="sr-Cyrl-RS"/>
        </w:rPr>
        <w:t>ин</w:t>
      </w:r>
      <w:r w:rsidR="00D56A00">
        <w:rPr>
          <w:rFonts w:ascii="Times New Roman" w:hAnsi="Times New Roman" w:cs="Times New Roman"/>
          <w:sz w:val="24"/>
          <w:szCs w:val="24"/>
          <w:lang w:val="sr-Cyrl-RS"/>
        </w:rPr>
        <w:t>спекцијског надзора за 2021</w:t>
      </w:r>
      <w:r w:rsidR="005B4217">
        <w:rPr>
          <w:rFonts w:ascii="Times New Roman" w:hAnsi="Times New Roman" w:cs="Times New Roman"/>
          <w:sz w:val="24"/>
          <w:szCs w:val="24"/>
          <w:lang w:val="sr-Cyrl-RS"/>
        </w:rPr>
        <w:t>. г</w:t>
      </w:r>
      <w:r>
        <w:rPr>
          <w:rFonts w:ascii="Times New Roman" w:hAnsi="Times New Roman" w:cs="Times New Roman"/>
          <w:sz w:val="24"/>
          <w:szCs w:val="24"/>
          <w:lang w:val="sr-Cyrl-RS"/>
        </w:rPr>
        <w:t>одину, комуналних инспектора извршена је на основу инспекцијског надзора у наведеним областима односно на основу анализе стања у досадашњем вршењу инспекцијског надзора као и на основу информација и добијених података од других овлашћених органа о организација, што је и представљено у табели, а исто је и обрађено у контролним листама.</w:t>
      </w:r>
    </w:p>
    <w:p w:rsidR="005120CA" w:rsidRDefault="005120CA" w:rsidP="002D25D6">
      <w:pPr>
        <w:pStyle w:val="ListParagraph"/>
        <w:ind w:firstLine="360"/>
        <w:rPr>
          <w:rFonts w:ascii="Times New Roman" w:hAnsi="Times New Roman" w:cs="Times New Roman"/>
          <w:sz w:val="24"/>
          <w:szCs w:val="24"/>
          <w:lang w:val="sr-Cyrl-RS"/>
        </w:rPr>
      </w:pPr>
    </w:p>
    <w:p w:rsidR="00D63A7A" w:rsidRDefault="00D63A7A" w:rsidP="002D25D6">
      <w:pPr>
        <w:pStyle w:val="ListParagraph"/>
        <w:ind w:firstLine="360"/>
        <w:rPr>
          <w:rFonts w:ascii="Times New Roman" w:hAnsi="Times New Roman" w:cs="Times New Roman"/>
          <w:sz w:val="24"/>
          <w:szCs w:val="24"/>
          <w:lang w:val="sr-Cyrl-RS"/>
        </w:rPr>
      </w:pPr>
    </w:p>
    <w:p w:rsidR="00D63A7A" w:rsidRDefault="00D63A7A" w:rsidP="002D25D6">
      <w:pPr>
        <w:pStyle w:val="ListParagraph"/>
        <w:ind w:firstLine="360"/>
        <w:rPr>
          <w:rFonts w:ascii="Times New Roman" w:hAnsi="Times New Roman" w:cs="Times New Roman"/>
          <w:sz w:val="24"/>
          <w:szCs w:val="24"/>
          <w:lang w:val="sr-Cyrl-RS"/>
        </w:rPr>
      </w:pPr>
    </w:p>
    <w:p w:rsidR="00D63A7A" w:rsidRDefault="00D63A7A" w:rsidP="002D25D6">
      <w:pPr>
        <w:pStyle w:val="ListParagraph"/>
        <w:ind w:firstLine="360"/>
        <w:rPr>
          <w:rFonts w:ascii="Times New Roman" w:hAnsi="Times New Roman" w:cs="Times New Roman"/>
          <w:sz w:val="24"/>
          <w:szCs w:val="24"/>
          <w:lang w:val="sr-Cyrl-RS"/>
        </w:rPr>
      </w:pPr>
    </w:p>
    <w:p w:rsidR="00D63A7A" w:rsidRPr="002D25D6" w:rsidRDefault="00D63A7A" w:rsidP="002D25D6">
      <w:pPr>
        <w:pStyle w:val="ListParagraph"/>
        <w:ind w:firstLine="360"/>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532"/>
        <w:gridCol w:w="1544"/>
        <w:gridCol w:w="1593"/>
        <w:gridCol w:w="1596"/>
        <w:gridCol w:w="1552"/>
        <w:gridCol w:w="1533"/>
      </w:tblGrid>
      <w:tr w:rsidR="002D25D6" w:rsidTr="00EC50F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r w:rsidRPr="00C90A67">
              <w:rPr>
                <w:b/>
                <w:lang w:val="sr-Cyrl-RS"/>
              </w:rPr>
              <w:t>Критичан ризик</w:t>
            </w:r>
          </w:p>
        </w:tc>
      </w:tr>
      <w:tr w:rsidR="002D25D6" w:rsidTr="00EC50F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shd w:val="clear" w:color="auto" w:fill="C00000"/>
          </w:tcPr>
          <w:p w:rsidR="002D25D6" w:rsidRDefault="002D25D6" w:rsidP="00EC50FC">
            <w:pPr>
              <w:rPr>
                <w:lang w:val="sr-Cyrl-RS"/>
              </w:rPr>
            </w:pPr>
            <w:r w:rsidRPr="00C90A67">
              <w:rPr>
                <w:b/>
                <w:lang w:val="sr-Cyrl-RS"/>
              </w:rPr>
              <w:t xml:space="preserve">Преносиви продајни објекти, </w:t>
            </w:r>
            <w:r>
              <w:rPr>
                <w:b/>
                <w:lang w:val="sr-Cyrl-RS"/>
              </w:rPr>
              <w:t xml:space="preserve">тезге, апарати и слична </w:t>
            </w:r>
            <w:r w:rsidRPr="00C90A67">
              <w:rPr>
                <w:b/>
                <w:lang w:val="sr-Cyrl-RS"/>
              </w:rPr>
              <w:t>покретна средства и опрема</w:t>
            </w:r>
          </w:p>
        </w:tc>
        <w:tc>
          <w:tcPr>
            <w:tcW w:w="1596" w:type="dxa"/>
          </w:tcPr>
          <w:p w:rsidR="002D25D6" w:rsidRDefault="002D25D6" w:rsidP="00EC50FC">
            <w:pPr>
              <w:rPr>
                <w:lang w:val="sr-Cyrl-RS"/>
              </w:rPr>
            </w:pPr>
            <w:r w:rsidRPr="00C90A67">
              <w:rPr>
                <w:b/>
                <w:lang w:val="sr-Cyrl-RS"/>
              </w:rPr>
              <w:t>Висок ризик</w:t>
            </w:r>
          </w:p>
        </w:tc>
      </w:tr>
      <w:tr w:rsidR="002D25D6" w:rsidTr="00EC50F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shd w:val="clear" w:color="auto" w:fill="00B0F0"/>
          </w:tcPr>
          <w:p w:rsidR="002D25D6" w:rsidRDefault="002D25D6" w:rsidP="00EC50FC">
            <w:pPr>
              <w:rPr>
                <w:lang w:val="sr-Cyrl-RS"/>
              </w:rPr>
            </w:pPr>
            <w:r w:rsidRPr="00C90A67">
              <w:rPr>
                <w:b/>
                <w:lang w:val="sr-Cyrl-RS"/>
              </w:rPr>
              <w:t xml:space="preserve">Истицање и придржавање радног времена  </w:t>
            </w:r>
          </w:p>
        </w:tc>
        <w:tc>
          <w:tcPr>
            <w:tcW w:w="1596" w:type="dxa"/>
          </w:tcPr>
          <w:p w:rsidR="002D25D6" w:rsidRDefault="002D25D6" w:rsidP="00EC50FC">
            <w:pPr>
              <w:rPr>
                <w:lang w:val="sr-Cyrl-RS"/>
              </w:rPr>
            </w:pPr>
          </w:p>
        </w:tc>
        <w:tc>
          <w:tcPr>
            <w:tcW w:w="1596" w:type="dxa"/>
          </w:tcPr>
          <w:p w:rsidR="002D25D6" w:rsidRDefault="002D25D6" w:rsidP="00EC50FC">
            <w:pPr>
              <w:rPr>
                <w:lang w:val="sr-Cyrl-RS"/>
              </w:rPr>
            </w:pPr>
            <w:r w:rsidRPr="00C90A67">
              <w:rPr>
                <w:b/>
                <w:lang w:val="sr-Cyrl-RS"/>
              </w:rPr>
              <w:t>Средњи ризик</w:t>
            </w:r>
          </w:p>
        </w:tc>
      </w:tr>
      <w:tr w:rsidR="002D25D6" w:rsidTr="00EC50FC">
        <w:tc>
          <w:tcPr>
            <w:tcW w:w="1596" w:type="dxa"/>
          </w:tcPr>
          <w:p w:rsidR="002D25D6" w:rsidRDefault="002D25D6" w:rsidP="00EC50FC">
            <w:pPr>
              <w:rPr>
                <w:lang w:val="sr-Cyrl-RS"/>
              </w:rPr>
            </w:pPr>
          </w:p>
        </w:tc>
        <w:tc>
          <w:tcPr>
            <w:tcW w:w="1596" w:type="dxa"/>
            <w:shd w:val="clear" w:color="auto" w:fill="92D050"/>
          </w:tcPr>
          <w:p w:rsidR="002D25D6" w:rsidRDefault="002D25D6" w:rsidP="00EC50FC">
            <w:pPr>
              <w:rPr>
                <w:lang w:val="sr-Cyrl-RS"/>
              </w:rPr>
            </w:pPr>
            <w:r>
              <w:rPr>
                <w:b/>
                <w:lang w:val="sr-Cyrl-RS"/>
              </w:rPr>
              <w:t>Трговац и пружалац услуге, и</w:t>
            </w:r>
            <w:r w:rsidRPr="00C90A67">
              <w:rPr>
                <w:b/>
                <w:lang w:val="sr-Cyrl-RS"/>
              </w:rPr>
              <w:t>стицање пословног имена, МБ, адреса седишта, адреса продајног објекта</w:t>
            </w:r>
          </w:p>
        </w:tc>
        <w:tc>
          <w:tcPr>
            <w:tcW w:w="1596" w:type="dxa"/>
            <w:shd w:val="clear" w:color="auto" w:fill="92D050"/>
          </w:tcPr>
          <w:p w:rsidR="002D25D6" w:rsidRDefault="002D25D6" w:rsidP="00EC50FC">
            <w:pPr>
              <w:rPr>
                <w:lang w:val="sr-Cyrl-RS"/>
              </w:rPr>
            </w:pPr>
            <w:r w:rsidRPr="00490474">
              <w:rPr>
                <w:b/>
                <w:lang w:val="sr-Cyrl-RS"/>
              </w:rPr>
              <w:t>Трговац и пружалац услуге</w:t>
            </w:r>
            <w:r>
              <w:rPr>
                <w:b/>
                <w:lang w:val="sr-Cyrl-RS"/>
              </w:rPr>
              <w:t>-физичка лица,</w:t>
            </w:r>
            <w:r w:rsidRPr="00490474">
              <w:rPr>
                <w:rFonts w:ascii="Times New Roman" w:hAnsi="Times New Roman" w:cs="Times New Roman"/>
                <w:b/>
                <w:sz w:val="24"/>
                <w:szCs w:val="24"/>
                <w:shd w:val="clear" w:color="auto" w:fill="92D050"/>
                <w:lang w:val="sr-Cyrl-RS"/>
              </w:rPr>
              <w:t xml:space="preserve"> </w:t>
            </w:r>
            <w:r w:rsidRPr="00490474">
              <w:rPr>
                <w:b/>
                <w:lang w:val="sr-Cyrl-RS"/>
              </w:rPr>
              <w:t>истицање имена и презимена, адреса, број одговарајућег регистра</w:t>
            </w: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r w:rsidRPr="00C90A67">
              <w:rPr>
                <w:b/>
                <w:lang w:val="sr-Cyrl-RS"/>
              </w:rPr>
              <w:t>Низак ризик</w:t>
            </w:r>
          </w:p>
        </w:tc>
      </w:tr>
      <w:tr w:rsidR="002D25D6" w:rsidTr="00EC50FC">
        <w:tc>
          <w:tcPr>
            <w:tcW w:w="1596" w:type="dxa"/>
            <w:shd w:val="clear" w:color="auto" w:fill="FFFF00"/>
          </w:tcPr>
          <w:p w:rsidR="002D25D6" w:rsidRDefault="002D25D6" w:rsidP="00EC50FC">
            <w:pPr>
              <w:rPr>
                <w:lang w:val="sr-Cyrl-RS"/>
              </w:rPr>
            </w:pPr>
            <w:r w:rsidRPr="00C90A67">
              <w:rPr>
                <w:b/>
                <w:lang w:val="sr-Cyrl-RS"/>
              </w:rPr>
              <w:t>Трговина личним нуђењем</w:t>
            </w: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p>
        </w:tc>
        <w:tc>
          <w:tcPr>
            <w:tcW w:w="1596" w:type="dxa"/>
          </w:tcPr>
          <w:p w:rsidR="002D25D6" w:rsidRDefault="002D25D6" w:rsidP="00EC50FC">
            <w:pPr>
              <w:rPr>
                <w:lang w:val="sr-Cyrl-RS"/>
              </w:rPr>
            </w:pPr>
            <w:r w:rsidRPr="00C90A67">
              <w:rPr>
                <w:b/>
                <w:lang w:val="sr-Cyrl-RS"/>
              </w:rPr>
              <w:t>Незнатан ризик</w:t>
            </w:r>
          </w:p>
        </w:tc>
      </w:tr>
      <w:tr w:rsidR="002D25D6" w:rsidTr="00EC50FC">
        <w:tc>
          <w:tcPr>
            <w:tcW w:w="1596" w:type="dxa"/>
          </w:tcPr>
          <w:p w:rsidR="002D25D6" w:rsidRDefault="002D25D6" w:rsidP="00EC50FC">
            <w:pPr>
              <w:rPr>
                <w:lang w:val="sr-Cyrl-RS"/>
              </w:rPr>
            </w:pPr>
            <w:r>
              <w:rPr>
                <w:lang w:val="sr-Cyrl-RS"/>
              </w:rPr>
              <w:t xml:space="preserve">           1</w:t>
            </w:r>
          </w:p>
        </w:tc>
        <w:tc>
          <w:tcPr>
            <w:tcW w:w="1596" w:type="dxa"/>
          </w:tcPr>
          <w:p w:rsidR="002D25D6" w:rsidRDefault="002D25D6" w:rsidP="00EC50FC">
            <w:pPr>
              <w:rPr>
                <w:lang w:val="sr-Cyrl-RS"/>
              </w:rPr>
            </w:pPr>
            <w:r>
              <w:rPr>
                <w:lang w:val="sr-Cyrl-RS"/>
              </w:rPr>
              <w:t xml:space="preserve">            2</w:t>
            </w:r>
          </w:p>
        </w:tc>
        <w:tc>
          <w:tcPr>
            <w:tcW w:w="1596" w:type="dxa"/>
          </w:tcPr>
          <w:p w:rsidR="002D25D6" w:rsidRDefault="002D25D6" w:rsidP="00EC50FC">
            <w:pPr>
              <w:rPr>
                <w:lang w:val="sr-Cyrl-RS"/>
              </w:rPr>
            </w:pPr>
            <w:r>
              <w:rPr>
                <w:lang w:val="sr-Cyrl-RS"/>
              </w:rPr>
              <w:t xml:space="preserve">          3</w:t>
            </w:r>
          </w:p>
        </w:tc>
        <w:tc>
          <w:tcPr>
            <w:tcW w:w="1596" w:type="dxa"/>
          </w:tcPr>
          <w:p w:rsidR="002D25D6" w:rsidRDefault="002D25D6" w:rsidP="00EC50FC">
            <w:pPr>
              <w:rPr>
                <w:lang w:val="sr-Cyrl-RS"/>
              </w:rPr>
            </w:pPr>
            <w:r>
              <w:rPr>
                <w:lang w:val="sr-Cyrl-RS"/>
              </w:rPr>
              <w:t xml:space="preserve">           4</w:t>
            </w:r>
          </w:p>
        </w:tc>
        <w:tc>
          <w:tcPr>
            <w:tcW w:w="1596" w:type="dxa"/>
          </w:tcPr>
          <w:p w:rsidR="002D25D6" w:rsidRDefault="002D25D6" w:rsidP="00EC50FC">
            <w:pPr>
              <w:rPr>
                <w:lang w:val="sr-Cyrl-RS"/>
              </w:rPr>
            </w:pPr>
            <w:r>
              <w:rPr>
                <w:lang w:val="sr-Cyrl-RS"/>
              </w:rPr>
              <w:t xml:space="preserve">             5</w:t>
            </w:r>
          </w:p>
        </w:tc>
        <w:tc>
          <w:tcPr>
            <w:tcW w:w="1596" w:type="dxa"/>
          </w:tcPr>
          <w:p w:rsidR="002D25D6" w:rsidRDefault="002D25D6" w:rsidP="00EC50FC">
            <w:pPr>
              <w:rPr>
                <w:lang w:val="sr-Cyrl-RS"/>
              </w:rPr>
            </w:pPr>
          </w:p>
        </w:tc>
      </w:tr>
    </w:tbl>
    <w:p w:rsidR="008636DA" w:rsidRPr="008636DA" w:rsidRDefault="008636DA" w:rsidP="008636DA">
      <w:pPr>
        <w:pStyle w:val="ListParagraph"/>
        <w:rPr>
          <w:rFonts w:ascii="Times New Roman" w:hAnsi="Times New Roman" w:cs="Times New Roman"/>
          <w:sz w:val="24"/>
          <w:szCs w:val="24"/>
          <w:lang w:val="sr-Cyrl-RS"/>
        </w:rPr>
      </w:pPr>
    </w:p>
    <w:p w:rsidR="001F120B" w:rsidRPr="001F120B" w:rsidRDefault="001F120B" w:rsidP="001F120B">
      <w:pPr>
        <w:rPr>
          <w:rFonts w:ascii="Times New Roman" w:hAnsi="Times New Roman" w:cs="Times New Roman"/>
          <w:b/>
          <w:sz w:val="24"/>
          <w:szCs w:val="24"/>
          <w:lang w:val="sr-Cyrl-RS"/>
        </w:rPr>
      </w:pPr>
      <w:r>
        <w:rPr>
          <w:rFonts w:ascii="Times New Roman" w:hAnsi="Times New Roman" w:cs="Times New Roman"/>
          <w:b/>
          <w:sz w:val="24"/>
          <w:szCs w:val="24"/>
          <w:lang w:val="sr-Latn-RS"/>
        </w:rPr>
        <w:t xml:space="preserve">          </w:t>
      </w:r>
      <w:r w:rsidRPr="001F120B">
        <w:rPr>
          <w:rFonts w:ascii="Times New Roman" w:hAnsi="Times New Roman" w:cs="Times New Roman"/>
          <w:b/>
          <w:sz w:val="24"/>
          <w:szCs w:val="24"/>
          <w:lang w:val="sr-Cyrl-RS"/>
        </w:rPr>
        <w:t>Легенда:</w:t>
      </w:r>
    </w:p>
    <w:tbl>
      <w:tblPr>
        <w:tblStyle w:val="TableGrid"/>
        <w:tblW w:w="0" w:type="auto"/>
        <w:tblInd w:w="720" w:type="dxa"/>
        <w:tblLook w:val="04A0" w:firstRow="1" w:lastRow="0" w:firstColumn="1" w:lastColumn="0" w:noHBand="0" w:noVBand="1"/>
      </w:tblPr>
      <w:tblGrid>
        <w:gridCol w:w="806"/>
        <w:gridCol w:w="5386"/>
      </w:tblGrid>
      <w:tr w:rsidR="001F120B" w:rsidTr="005B4217">
        <w:tc>
          <w:tcPr>
            <w:tcW w:w="806" w:type="dxa"/>
          </w:tcPr>
          <w:p w:rsidR="001F120B" w:rsidRPr="003437AE" w:rsidRDefault="001F120B" w:rsidP="005B4217">
            <w:pPr>
              <w:pStyle w:val="ListParagraph"/>
              <w:ind w:left="0"/>
              <w:rPr>
                <w:rFonts w:ascii="Times New Roman" w:hAnsi="Times New Roman" w:cs="Times New Roman"/>
                <w:b/>
                <w:sz w:val="24"/>
                <w:szCs w:val="24"/>
                <w:highlight w:val="yellow"/>
                <w:lang w:val="sr-Cyrl-RS"/>
              </w:rPr>
            </w:pPr>
            <w:r w:rsidRPr="003437AE">
              <w:rPr>
                <w:rFonts w:ascii="Times New Roman" w:hAnsi="Times New Roman" w:cs="Times New Roman"/>
                <w:b/>
                <w:sz w:val="24"/>
                <w:szCs w:val="24"/>
                <w:lang w:val="sr-Cyrl-RS"/>
              </w:rPr>
              <w:t>1</w:t>
            </w:r>
          </w:p>
        </w:tc>
        <w:tc>
          <w:tcPr>
            <w:tcW w:w="5386" w:type="dxa"/>
          </w:tcPr>
          <w:p w:rsidR="001F120B" w:rsidRPr="003437AE" w:rsidRDefault="006F0AD0" w:rsidP="005B4217">
            <w:pPr>
              <w:pStyle w:val="ListParagraph"/>
              <w:ind w:left="0"/>
              <w:rPr>
                <w:rFonts w:ascii="Times New Roman" w:hAnsi="Times New Roman" w:cs="Times New Roman"/>
                <w:b/>
                <w:sz w:val="24"/>
                <w:szCs w:val="24"/>
                <w:highlight w:val="yellow"/>
                <w:lang w:val="sr-Cyrl-RS"/>
              </w:rPr>
            </w:pPr>
            <w:r>
              <w:rPr>
                <w:rFonts w:ascii="Times New Roman" w:hAnsi="Times New Roman" w:cs="Times New Roman"/>
                <w:b/>
                <w:sz w:val="24"/>
                <w:szCs w:val="24"/>
                <w:highlight w:val="yellow"/>
                <w:lang w:val="sr-Cyrl-RS"/>
              </w:rPr>
              <w:t>Трговина личним нуђењем</w:t>
            </w:r>
          </w:p>
        </w:tc>
      </w:tr>
      <w:tr w:rsidR="002D25D6" w:rsidRPr="00FA652F" w:rsidTr="005B4217">
        <w:tc>
          <w:tcPr>
            <w:tcW w:w="806" w:type="dxa"/>
          </w:tcPr>
          <w:p w:rsidR="002D25D6" w:rsidRPr="003437AE" w:rsidRDefault="002D25D6" w:rsidP="005B4217">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5386" w:type="dxa"/>
          </w:tcPr>
          <w:p w:rsidR="002D25D6" w:rsidRDefault="002D25D6" w:rsidP="002D25D6">
            <w:pPr>
              <w:pStyle w:val="ListParagraph"/>
              <w:ind w:left="0"/>
              <w:rPr>
                <w:rFonts w:ascii="Times New Roman" w:hAnsi="Times New Roman" w:cs="Times New Roman"/>
                <w:b/>
                <w:sz w:val="24"/>
                <w:szCs w:val="24"/>
                <w:shd w:val="clear" w:color="auto" w:fill="92D050"/>
                <w:lang w:val="sr-Cyrl-RS"/>
              </w:rPr>
            </w:pPr>
            <w:r w:rsidRPr="000F27B6">
              <w:rPr>
                <w:rFonts w:ascii="Times New Roman" w:hAnsi="Times New Roman" w:cs="Times New Roman"/>
                <w:b/>
                <w:sz w:val="24"/>
                <w:szCs w:val="24"/>
                <w:shd w:val="clear" w:color="auto" w:fill="92D050"/>
                <w:lang w:val="sr-Cyrl-RS"/>
              </w:rPr>
              <w:t>Трговац и пружалац услуге,</w:t>
            </w:r>
            <w:r>
              <w:rPr>
                <w:rFonts w:ascii="Times New Roman" w:hAnsi="Times New Roman" w:cs="Times New Roman"/>
                <w:b/>
                <w:sz w:val="24"/>
                <w:szCs w:val="24"/>
                <w:shd w:val="clear" w:color="auto" w:fill="92D050"/>
                <w:lang w:val="sr-Cyrl-RS"/>
              </w:rPr>
              <w:t xml:space="preserve"> и</w:t>
            </w:r>
            <w:r w:rsidRPr="002E7420">
              <w:rPr>
                <w:rFonts w:ascii="Times New Roman" w:hAnsi="Times New Roman" w:cs="Times New Roman"/>
                <w:b/>
                <w:sz w:val="24"/>
                <w:szCs w:val="24"/>
                <w:shd w:val="clear" w:color="auto" w:fill="92D050"/>
                <w:lang w:val="sr-Cyrl-RS"/>
              </w:rPr>
              <w:t>стицање пословног имена</w:t>
            </w:r>
            <w:r>
              <w:rPr>
                <w:rFonts w:ascii="Times New Roman" w:hAnsi="Times New Roman" w:cs="Times New Roman"/>
                <w:b/>
                <w:sz w:val="24"/>
                <w:szCs w:val="24"/>
                <w:shd w:val="clear" w:color="auto" w:fill="92D050"/>
                <w:lang w:val="sr-Cyrl-RS"/>
              </w:rPr>
              <w:t>, МБ, адреса седишта, адреса продајног објекта,</w:t>
            </w:r>
          </w:p>
          <w:p w:rsidR="002D25D6" w:rsidRDefault="002D25D6" w:rsidP="005B4217">
            <w:pPr>
              <w:pStyle w:val="ListParagraph"/>
              <w:ind w:left="0"/>
              <w:rPr>
                <w:rFonts w:ascii="Times New Roman" w:hAnsi="Times New Roman" w:cs="Times New Roman"/>
                <w:b/>
                <w:sz w:val="24"/>
                <w:szCs w:val="24"/>
                <w:highlight w:val="yellow"/>
                <w:lang w:val="sr-Cyrl-RS"/>
              </w:rPr>
            </w:pPr>
          </w:p>
        </w:tc>
      </w:tr>
      <w:tr w:rsidR="001F120B" w:rsidRPr="00FA652F" w:rsidTr="005B4217">
        <w:tc>
          <w:tcPr>
            <w:tcW w:w="806" w:type="dxa"/>
          </w:tcPr>
          <w:p w:rsidR="001F120B" w:rsidRDefault="002D25D6" w:rsidP="005B4217">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lang w:val="sr-Cyrl-RS"/>
              </w:rPr>
              <w:t>3</w:t>
            </w:r>
          </w:p>
        </w:tc>
        <w:tc>
          <w:tcPr>
            <w:tcW w:w="5386" w:type="dxa"/>
          </w:tcPr>
          <w:p w:rsidR="00451D84" w:rsidRPr="002E7420" w:rsidRDefault="000F27B6" w:rsidP="005B4217">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shd w:val="clear" w:color="auto" w:fill="92D050"/>
                <w:lang w:val="sr-Cyrl-RS"/>
              </w:rPr>
              <w:t>Трговац и пружалац услуге -</w:t>
            </w:r>
            <w:r w:rsidRPr="000F27B6">
              <w:rPr>
                <w:rFonts w:ascii="Times New Roman" w:hAnsi="Times New Roman" w:cs="Times New Roman"/>
                <w:b/>
                <w:sz w:val="24"/>
                <w:szCs w:val="24"/>
                <w:shd w:val="clear" w:color="auto" w:fill="92D050"/>
                <w:lang w:val="sr-Cyrl-RS"/>
              </w:rPr>
              <w:t xml:space="preserve"> </w:t>
            </w:r>
            <w:r w:rsidR="00451D84">
              <w:rPr>
                <w:rFonts w:ascii="Times New Roman" w:hAnsi="Times New Roman" w:cs="Times New Roman"/>
                <w:b/>
                <w:sz w:val="24"/>
                <w:szCs w:val="24"/>
                <w:shd w:val="clear" w:color="auto" w:fill="92D050"/>
                <w:lang w:val="sr-Cyrl-RS"/>
              </w:rPr>
              <w:t>физичка лица  истицање имена и презимена, адреса, број одговарајућег регистра</w:t>
            </w:r>
          </w:p>
        </w:tc>
      </w:tr>
      <w:tr w:rsidR="001F120B" w:rsidRPr="00FA652F" w:rsidTr="005B4217">
        <w:tc>
          <w:tcPr>
            <w:tcW w:w="806" w:type="dxa"/>
          </w:tcPr>
          <w:p w:rsidR="001F120B" w:rsidRDefault="002D25D6" w:rsidP="005B4217">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lang w:val="sr-Cyrl-RS"/>
              </w:rPr>
              <w:t>4</w:t>
            </w:r>
          </w:p>
        </w:tc>
        <w:tc>
          <w:tcPr>
            <w:tcW w:w="5386" w:type="dxa"/>
          </w:tcPr>
          <w:p w:rsidR="001F120B" w:rsidRPr="002E7420" w:rsidRDefault="001F120B" w:rsidP="005B4217">
            <w:pPr>
              <w:pStyle w:val="ListParagraph"/>
              <w:ind w:left="0"/>
              <w:rPr>
                <w:rFonts w:ascii="Times New Roman" w:hAnsi="Times New Roman" w:cs="Times New Roman"/>
                <w:b/>
                <w:sz w:val="24"/>
                <w:szCs w:val="24"/>
                <w:lang w:val="sr-Cyrl-RS"/>
              </w:rPr>
            </w:pPr>
            <w:r w:rsidRPr="002E7420">
              <w:rPr>
                <w:rFonts w:ascii="Times New Roman" w:hAnsi="Times New Roman" w:cs="Times New Roman"/>
                <w:b/>
                <w:sz w:val="24"/>
                <w:szCs w:val="24"/>
                <w:shd w:val="clear" w:color="auto" w:fill="00B0F0"/>
                <w:lang w:val="sr-Cyrl-RS"/>
              </w:rPr>
              <w:t>Истицање и придржавање радног времена</w:t>
            </w:r>
            <w:r w:rsidRPr="002E7420">
              <w:rPr>
                <w:rFonts w:ascii="Times New Roman" w:hAnsi="Times New Roman" w:cs="Times New Roman"/>
                <w:b/>
                <w:sz w:val="24"/>
                <w:szCs w:val="24"/>
                <w:lang w:val="sr-Cyrl-RS"/>
              </w:rPr>
              <w:t xml:space="preserve">  </w:t>
            </w:r>
          </w:p>
        </w:tc>
      </w:tr>
      <w:tr w:rsidR="001F120B" w:rsidRPr="00FA652F" w:rsidTr="005D418F">
        <w:tc>
          <w:tcPr>
            <w:tcW w:w="806" w:type="dxa"/>
          </w:tcPr>
          <w:p w:rsidR="001F120B" w:rsidRDefault="002D25D6" w:rsidP="005B4217">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lang w:val="sr-Cyrl-RS"/>
              </w:rPr>
              <w:t>5</w:t>
            </w:r>
          </w:p>
        </w:tc>
        <w:tc>
          <w:tcPr>
            <w:tcW w:w="5386" w:type="dxa"/>
            <w:shd w:val="clear" w:color="auto" w:fill="C00000"/>
          </w:tcPr>
          <w:p w:rsidR="001F120B" w:rsidRPr="002E7420" w:rsidRDefault="005D418F" w:rsidP="005B4217">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lang w:val="sr-Cyrl-RS"/>
              </w:rPr>
              <w:t>Преносиви прод, објекти, тезге, апарати и сл. покретна средства и опрема</w:t>
            </w:r>
          </w:p>
        </w:tc>
      </w:tr>
    </w:tbl>
    <w:p w:rsidR="00D63A7A" w:rsidRPr="00D63A7A" w:rsidRDefault="00D63A7A" w:rsidP="00D63A7A">
      <w:pPr>
        <w:rPr>
          <w:rFonts w:ascii="Times New Roman" w:hAnsi="Times New Roman" w:cs="Times New Roman"/>
          <w:b/>
          <w:sz w:val="24"/>
          <w:szCs w:val="24"/>
          <w:lang w:val="sr-Cyrl-RS"/>
        </w:rPr>
      </w:pPr>
    </w:p>
    <w:p w:rsidR="00D63A7A" w:rsidRDefault="00D63A7A" w:rsidP="00DC76B0">
      <w:pPr>
        <w:pStyle w:val="ListParagraph"/>
        <w:rPr>
          <w:rFonts w:ascii="Times New Roman" w:hAnsi="Times New Roman" w:cs="Times New Roman"/>
          <w:b/>
          <w:sz w:val="24"/>
          <w:szCs w:val="24"/>
          <w:lang w:val="sr-Cyrl-RS"/>
        </w:rPr>
      </w:pPr>
    </w:p>
    <w:p w:rsidR="00D63A7A" w:rsidRDefault="00D63A7A" w:rsidP="00DC76B0">
      <w:pPr>
        <w:pStyle w:val="ListParagraph"/>
        <w:rPr>
          <w:rFonts w:ascii="Times New Roman" w:hAnsi="Times New Roman" w:cs="Times New Roman"/>
          <w:b/>
          <w:sz w:val="24"/>
          <w:szCs w:val="24"/>
          <w:lang w:val="sr-Cyrl-RS"/>
        </w:rPr>
      </w:pPr>
    </w:p>
    <w:p w:rsidR="00186CEE" w:rsidRPr="000A65CF" w:rsidRDefault="00E55793" w:rsidP="00E55793">
      <w:pPr>
        <w:pStyle w:val="ListParagraph"/>
        <w:numPr>
          <w:ilvl w:val="1"/>
          <w:numId w:val="18"/>
        </w:num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ПРЕГЛЕД  ПЛАНА РАДА ЗА 20</w:t>
      </w:r>
      <w:r w:rsidR="00D56A00">
        <w:rPr>
          <w:rFonts w:ascii="Times New Roman" w:hAnsi="Times New Roman" w:cs="Times New Roman"/>
          <w:b/>
          <w:sz w:val="24"/>
          <w:szCs w:val="24"/>
          <w:lang w:val="sr-Cyrl-RS"/>
        </w:rPr>
        <w:t>21</w:t>
      </w:r>
      <w:r w:rsidR="00983248" w:rsidRPr="000A65CF">
        <w:rPr>
          <w:rFonts w:ascii="Times New Roman" w:hAnsi="Times New Roman" w:cs="Times New Roman"/>
          <w:b/>
          <w:sz w:val="24"/>
          <w:szCs w:val="24"/>
          <w:lang w:val="sr-Cyrl-RS"/>
        </w:rPr>
        <w:t>. ГОДИНУ</w:t>
      </w:r>
    </w:p>
    <w:p w:rsidR="00983248" w:rsidRDefault="00983248" w:rsidP="00983248">
      <w:pPr>
        <w:pStyle w:val="ListParagraph"/>
        <w:spacing w:after="120" w:line="240" w:lineRule="auto"/>
        <w:rPr>
          <w:rFonts w:ascii="Times New Roman" w:hAnsi="Times New Roman" w:cs="Times New Roman"/>
          <w:b/>
          <w:sz w:val="24"/>
          <w:szCs w:val="24"/>
          <w:lang w:val="sr-Cyrl-RS"/>
        </w:rPr>
      </w:pPr>
    </w:p>
    <w:p w:rsidR="00983248" w:rsidRDefault="00983248" w:rsidP="00983248">
      <w:pPr>
        <w:pStyle w:val="ListParagraph"/>
        <w:spacing w:after="120" w:line="240" w:lineRule="auto"/>
        <w:rPr>
          <w:rFonts w:ascii="Times New Roman" w:hAnsi="Times New Roman" w:cs="Times New Roman"/>
          <w:sz w:val="24"/>
          <w:szCs w:val="24"/>
          <w:lang w:val="sr-Cyrl-RS"/>
        </w:rPr>
      </w:pPr>
    </w:p>
    <w:tbl>
      <w:tblPr>
        <w:tblStyle w:val="TableGrid"/>
        <w:tblW w:w="9923" w:type="dxa"/>
        <w:tblInd w:w="250" w:type="dxa"/>
        <w:tblLayout w:type="fixed"/>
        <w:tblLook w:val="04A0" w:firstRow="1" w:lastRow="0" w:firstColumn="1" w:lastColumn="0" w:noHBand="0" w:noVBand="1"/>
      </w:tblPr>
      <w:tblGrid>
        <w:gridCol w:w="3119"/>
        <w:gridCol w:w="567"/>
        <w:gridCol w:w="567"/>
        <w:gridCol w:w="567"/>
        <w:gridCol w:w="567"/>
        <w:gridCol w:w="567"/>
        <w:gridCol w:w="567"/>
        <w:gridCol w:w="567"/>
        <w:gridCol w:w="567"/>
        <w:gridCol w:w="567"/>
        <w:gridCol w:w="567"/>
        <w:gridCol w:w="567"/>
        <w:gridCol w:w="567"/>
      </w:tblGrid>
      <w:tr w:rsidR="00CB0A43" w:rsidTr="001C75FB">
        <w:trPr>
          <w:trHeight w:val="600"/>
        </w:trPr>
        <w:tc>
          <w:tcPr>
            <w:tcW w:w="3119" w:type="dxa"/>
            <w:vMerge w:val="restart"/>
          </w:tcPr>
          <w:p w:rsidR="001A3A3F" w:rsidRDefault="001A3A3F"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rsidR="001A3A3F" w:rsidRDefault="001A3A3F"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1C75FB">
              <w:rPr>
                <w:rFonts w:ascii="Times New Roman" w:hAnsi="Times New Roman" w:cs="Times New Roman"/>
                <w:b/>
                <w:sz w:val="24"/>
                <w:szCs w:val="24"/>
                <w:lang w:val="sr-Cyrl-RS"/>
              </w:rPr>
              <w:t xml:space="preserve">  </w:t>
            </w:r>
            <w:r w:rsidR="00E55793">
              <w:rPr>
                <w:rFonts w:ascii="Times New Roman" w:hAnsi="Times New Roman" w:cs="Times New Roman"/>
                <w:b/>
                <w:sz w:val="24"/>
                <w:szCs w:val="24"/>
                <w:lang w:val="sr-Cyrl-RS"/>
              </w:rPr>
              <w:t xml:space="preserve"> А</w:t>
            </w:r>
            <w:r w:rsidRPr="00A1231C">
              <w:rPr>
                <w:rFonts w:ascii="Times New Roman" w:hAnsi="Times New Roman" w:cs="Times New Roman"/>
                <w:b/>
                <w:sz w:val="24"/>
                <w:szCs w:val="24"/>
                <w:lang w:val="sr-Cyrl-RS"/>
              </w:rPr>
              <w:t>ктивности</w:t>
            </w:r>
          </w:p>
          <w:p w:rsidR="001A3A3F" w:rsidRPr="00A1231C" w:rsidRDefault="001A3A3F" w:rsidP="00983248">
            <w:pPr>
              <w:pStyle w:val="ListParagraph"/>
              <w:spacing w:after="120"/>
              <w:ind w:left="0"/>
              <w:rPr>
                <w:rFonts w:ascii="Times New Roman" w:hAnsi="Times New Roman" w:cs="Times New Roman"/>
                <w:b/>
                <w:sz w:val="24"/>
                <w:szCs w:val="24"/>
                <w:lang w:val="sr-Cyrl-RS"/>
              </w:rPr>
            </w:pPr>
          </w:p>
        </w:tc>
        <w:tc>
          <w:tcPr>
            <w:tcW w:w="1701" w:type="dxa"/>
            <w:gridSpan w:val="3"/>
          </w:tcPr>
          <w:p w:rsidR="001A3A3F" w:rsidRPr="001D530D" w:rsidRDefault="001D530D"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1A3A3F" w:rsidRPr="001D530D">
              <w:rPr>
                <w:rFonts w:ascii="Times New Roman" w:hAnsi="Times New Roman" w:cs="Times New Roman"/>
                <w:b/>
                <w:sz w:val="24"/>
                <w:szCs w:val="24"/>
                <w:lang w:val="sr-Latn-RS"/>
              </w:rPr>
              <w:t xml:space="preserve">I </w:t>
            </w:r>
            <w:r w:rsidR="001E10FB" w:rsidRPr="001D530D">
              <w:rPr>
                <w:rFonts w:ascii="Times New Roman" w:hAnsi="Times New Roman" w:cs="Times New Roman"/>
                <w:b/>
                <w:sz w:val="24"/>
                <w:szCs w:val="24"/>
                <w:lang w:val="sr-Cyrl-RS"/>
              </w:rPr>
              <w:t>квартал</w:t>
            </w:r>
          </w:p>
        </w:tc>
        <w:tc>
          <w:tcPr>
            <w:tcW w:w="1701" w:type="dxa"/>
            <w:gridSpan w:val="3"/>
          </w:tcPr>
          <w:p w:rsidR="001A3A3F" w:rsidRPr="001D530D" w:rsidRDefault="001D530D"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1A3A3F" w:rsidRPr="001D530D">
              <w:rPr>
                <w:rFonts w:ascii="Times New Roman" w:hAnsi="Times New Roman" w:cs="Times New Roman"/>
                <w:b/>
                <w:sz w:val="24"/>
                <w:szCs w:val="24"/>
                <w:lang w:val="sr-Latn-RS"/>
              </w:rPr>
              <w:t>II</w:t>
            </w:r>
            <w:r w:rsidR="001E10FB" w:rsidRPr="001D530D">
              <w:rPr>
                <w:rFonts w:ascii="Times New Roman" w:hAnsi="Times New Roman" w:cs="Times New Roman"/>
                <w:b/>
                <w:sz w:val="24"/>
                <w:szCs w:val="24"/>
                <w:lang w:val="sr-Cyrl-RS"/>
              </w:rPr>
              <w:t xml:space="preserve"> квартал</w:t>
            </w:r>
          </w:p>
        </w:tc>
        <w:tc>
          <w:tcPr>
            <w:tcW w:w="1701" w:type="dxa"/>
            <w:gridSpan w:val="3"/>
          </w:tcPr>
          <w:p w:rsidR="001A3A3F" w:rsidRPr="001D530D" w:rsidRDefault="001D530D"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1A3A3F" w:rsidRPr="001D530D">
              <w:rPr>
                <w:rFonts w:ascii="Times New Roman" w:hAnsi="Times New Roman" w:cs="Times New Roman"/>
                <w:b/>
                <w:sz w:val="24"/>
                <w:szCs w:val="24"/>
                <w:lang w:val="sr-Latn-RS"/>
              </w:rPr>
              <w:t>III</w:t>
            </w:r>
            <w:r w:rsidR="001E10FB" w:rsidRPr="001D530D">
              <w:rPr>
                <w:rFonts w:ascii="Times New Roman" w:hAnsi="Times New Roman" w:cs="Times New Roman"/>
                <w:b/>
                <w:sz w:val="24"/>
                <w:szCs w:val="24"/>
                <w:lang w:val="sr-Cyrl-RS"/>
              </w:rPr>
              <w:t xml:space="preserve"> квартал</w:t>
            </w:r>
          </w:p>
        </w:tc>
        <w:tc>
          <w:tcPr>
            <w:tcW w:w="1701" w:type="dxa"/>
            <w:gridSpan w:val="3"/>
            <w:tcBorders>
              <w:bottom w:val="single" w:sz="4" w:space="0" w:color="auto"/>
            </w:tcBorders>
            <w:shd w:val="clear" w:color="auto" w:fill="auto"/>
          </w:tcPr>
          <w:p w:rsidR="001A3A3F" w:rsidRPr="001D530D" w:rsidRDefault="001D530D">
            <w:p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1A3A3F" w:rsidRPr="001D530D">
              <w:rPr>
                <w:rFonts w:ascii="Times New Roman" w:hAnsi="Times New Roman" w:cs="Times New Roman"/>
                <w:b/>
                <w:sz w:val="24"/>
                <w:szCs w:val="24"/>
                <w:lang w:val="sr-Latn-RS"/>
              </w:rPr>
              <w:t>IV</w:t>
            </w:r>
            <w:r w:rsidR="001E10FB" w:rsidRPr="001D530D">
              <w:rPr>
                <w:rFonts w:ascii="Times New Roman" w:hAnsi="Times New Roman" w:cs="Times New Roman"/>
                <w:b/>
                <w:sz w:val="24"/>
                <w:szCs w:val="24"/>
                <w:lang w:val="sr-Cyrl-RS"/>
              </w:rPr>
              <w:t xml:space="preserve"> квартал</w:t>
            </w:r>
          </w:p>
        </w:tc>
      </w:tr>
      <w:tr w:rsidR="001D530D" w:rsidTr="001C75FB">
        <w:trPr>
          <w:trHeight w:val="227"/>
        </w:trPr>
        <w:tc>
          <w:tcPr>
            <w:tcW w:w="3119" w:type="dxa"/>
            <w:vMerge/>
          </w:tcPr>
          <w:p w:rsidR="001A3A3F" w:rsidRDefault="001A3A3F" w:rsidP="00983248">
            <w:pPr>
              <w:pStyle w:val="ListParagraph"/>
              <w:spacing w:after="120"/>
              <w:ind w:left="0"/>
              <w:rPr>
                <w:rFonts w:ascii="Times New Roman" w:hAnsi="Times New Roman" w:cs="Times New Roman"/>
                <w:b/>
                <w:sz w:val="24"/>
                <w:szCs w:val="24"/>
                <w:lang w:val="sr-Cyrl-RS"/>
              </w:rPr>
            </w:pPr>
          </w:p>
        </w:tc>
        <w:tc>
          <w:tcPr>
            <w:tcW w:w="567" w:type="dxa"/>
          </w:tcPr>
          <w:p w:rsidR="001A3A3F" w:rsidRPr="001D530D" w:rsidRDefault="00CB0A43" w:rsidP="00CB0A43">
            <w:pPr>
              <w:pStyle w:val="ListParagraph"/>
              <w:spacing w:after="120"/>
              <w:ind w:left="0"/>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јан</w:t>
            </w:r>
          </w:p>
        </w:tc>
        <w:tc>
          <w:tcPr>
            <w:tcW w:w="567" w:type="dxa"/>
          </w:tcPr>
          <w:p w:rsidR="001A3A3F" w:rsidRPr="001D530D" w:rsidRDefault="00CB0A43" w:rsidP="00CB0A43">
            <w:pPr>
              <w:pStyle w:val="ListParagraph"/>
              <w:spacing w:after="120"/>
              <w:ind w:left="0"/>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феб</w:t>
            </w:r>
          </w:p>
        </w:tc>
        <w:tc>
          <w:tcPr>
            <w:tcW w:w="567" w:type="dxa"/>
          </w:tcPr>
          <w:p w:rsidR="001A3A3F" w:rsidRPr="001D530D" w:rsidRDefault="00CB0A43" w:rsidP="00CB0A43">
            <w:pPr>
              <w:pStyle w:val="ListParagraph"/>
              <w:spacing w:after="120"/>
              <w:ind w:left="0"/>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мар</w:t>
            </w:r>
          </w:p>
        </w:tc>
        <w:tc>
          <w:tcPr>
            <w:tcW w:w="567" w:type="dxa"/>
          </w:tcPr>
          <w:p w:rsidR="001A3A3F" w:rsidRPr="001D530D" w:rsidRDefault="00CB0A43" w:rsidP="00CB0A43">
            <w:pPr>
              <w:pStyle w:val="ListParagraph"/>
              <w:spacing w:after="120"/>
              <w:ind w:left="0"/>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апр</w:t>
            </w:r>
          </w:p>
        </w:tc>
        <w:tc>
          <w:tcPr>
            <w:tcW w:w="567" w:type="dxa"/>
          </w:tcPr>
          <w:p w:rsidR="001A3A3F" w:rsidRPr="001D530D" w:rsidRDefault="00CB0A43" w:rsidP="00CB0A43">
            <w:pPr>
              <w:pStyle w:val="ListParagraph"/>
              <w:spacing w:after="120"/>
              <w:ind w:left="0"/>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мај</w:t>
            </w:r>
          </w:p>
        </w:tc>
        <w:tc>
          <w:tcPr>
            <w:tcW w:w="567" w:type="dxa"/>
          </w:tcPr>
          <w:p w:rsidR="001A3A3F" w:rsidRPr="001D530D" w:rsidRDefault="00CB0A43" w:rsidP="00CB0A43">
            <w:pPr>
              <w:pStyle w:val="ListParagraph"/>
              <w:spacing w:after="120"/>
              <w:ind w:left="0"/>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јун</w:t>
            </w:r>
          </w:p>
        </w:tc>
        <w:tc>
          <w:tcPr>
            <w:tcW w:w="567" w:type="dxa"/>
          </w:tcPr>
          <w:p w:rsidR="001A3A3F" w:rsidRPr="001D530D" w:rsidRDefault="00CB0A43" w:rsidP="00CB0A43">
            <w:pPr>
              <w:pStyle w:val="ListParagraph"/>
              <w:spacing w:after="120"/>
              <w:ind w:left="0"/>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јул</w:t>
            </w:r>
          </w:p>
        </w:tc>
        <w:tc>
          <w:tcPr>
            <w:tcW w:w="567" w:type="dxa"/>
          </w:tcPr>
          <w:p w:rsidR="001A3A3F" w:rsidRPr="001D530D" w:rsidRDefault="00CB0A43" w:rsidP="00CB0A43">
            <w:pPr>
              <w:pStyle w:val="ListParagraph"/>
              <w:spacing w:after="120"/>
              <w:ind w:left="0"/>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авг</w:t>
            </w:r>
          </w:p>
        </w:tc>
        <w:tc>
          <w:tcPr>
            <w:tcW w:w="567" w:type="dxa"/>
          </w:tcPr>
          <w:p w:rsidR="001A3A3F" w:rsidRPr="001D530D" w:rsidRDefault="00CB0A43" w:rsidP="00CB0A43">
            <w:pPr>
              <w:pStyle w:val="ListParagraph"/>
              <w:spacing w:after="120"/>
              <w:ind w:left="0"/>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сеп</w:t>
            </w:r>
          </w:p>
        </w:tc>
        <w:tc>
          <w:tcPr>
            <w:tcW w:w="567" w:type="dxa"/>
            <w:tcBorders>
              <w:bottom w:val="single" w:sz="4" w:space="0" w:color="auto"/>
            </w:tcBorders>
            <w:shd w:val="clear" w:color="auto" w:fill="auto"/>
          </w:tcPr>
          <w:p w:rsidR="001A3A3F" w:rsidRPr="001D530D" w:rsidRDefault="00CB0A43" w:rsidP="00CB0A43">
            <w:pPr>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окт</w:t>
            </w:r>
          </w:p>
        </w:tc>
        <w:tc>
          <w:tcPr>
            <w:tcW w:w="567" w:type="dxa"/>
            <w:tcBorders>
              <w:bottom w:val="single" w:sz="4" w:space="0" w:color="auto"/>
            </w:tcBorders>
            <w:shd w:val="clear" w:color="auto" w:fill="auto"/>
          </w:tcPr>
          <w:p w:rsidR="001A3A3F" w:rsidRPr="001D530D" w:rsidRDefault="00CB0A43" w:rsidP="00CB0A43">
            <w:pPr>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нов</w:t>
            </w:r>
          </w:p>
        </w:tc>
        <w:tc>
          <w:tcPr>
            <w:tcW w:w="567" w:type="dxa"/>
            <w:tcBorders>
              <w:bottom w:val="single" w:sz="4" w:space="0" w:color="auto"/>
            </w:tcBorders>
            <w:shd w:val="clear" w:color="auto" w:fill="auto"/>
          </w:tcPr>
          <w:p w:rsidR="001A3A3F" w:rsidRPr="001D530D" w:rsidRDefault="00CB0A43" w:rsidP="00CB0A43">
            <w:pPr>
              <w:rPr>
                <w:rFonts w:ascii="Times New Roman" w:hAnsi="Times New Roman" w:cs="Times New Roman"/>
                <w:b/>
                <w:sz w:val="20"/>
                <w:szCs w:val="20"/>
                <w:lang w:val="sr-Cyrl-RS"/>
              </w:rPr>
            </w:pPr>
            <w:r w:rsidRPr="001D530D">
              <w:rPr>
                <w:rFonts w:ascii="Times New Roman" w:hAnsi="Times New Roman" w:cs="Times New Roman"/>
                <w:b/>
                <w:sz w:val="20"/>
                <w:szCs w:val="20"/>
                <w:lang w:val="sr-Cyrl-RS"/>
              </w:rPr>
              <w:t>дец</w:t>
            </w:r>
          </w:p>
        </w:tc>
      </w:tr>
      <w:tr w:rsidR="001D530D" w:rsidTr="00AD408E">
        <w:trPr>
          <w:trHeight w:val="397"/>
        </w:trPr>
        <w:tc>
          <w:tcPr>
            <w:tcW w:w="3119" w:type="dxa"/>
          </w:tcPr>
          <w:p w:rsidR="00A1231C" w:rsidRPr="001C75FB" w:rsidRDefault="00D56A00" w:rsidP="00983248">
            <w:pPr>
              <w:pStyle w:val="ListParagraph"/>
              <w:spacing w:after="120"/>
              <w:ind w:left="0"/>
              <w:rPr>
                <w:rFonts w:ascii="Times New Roman" w:hAnsi="Times New Roman" w:cs="Times New Roman"/>
                <w:sz w:val="20"/>
                <w:szCs w:val="20"/>
                <w:lang w:val="sr-Cyrl-RS"/>
              </w:rPr>
            </w:pPr>
            <w:r>
              <w:rPr>
                <w:rFonts w:ascii="Times New Roman" w:hAnsi="Times New Roman" w:cs="Times New Roman"/>
                <w:sz w:val="20"/>
                <w:szCs w:val="20"/>
                <w:lang w:val="sr-Cyrl-RS"/>
              </w:rPr>
              <w:t>Из</w:t>
            </w:r>
            <w:r w:rsidR="006D48EF" w:rsidRPr="001C75FB">
              <w:rPr>
                <w:rFonts w:ascii="Times New Roman" w:hAnsi="Times New Roman" w:cs="Times New Roman"/>
                <w:sz w:val="20"/>
                <w:szCs w:val="20"/>
                <w:lang w:val="sr-Cyrl-RS"/>
              </w:rPr>
              <w:t>рада извештаја о рад</w:t>
            </w:r>
            <w:r>
              <w:rPr>
                <w:rFonts w:ascii="Times New Roman" w:hAnsi="Times New Roman" w:cs="Times New Roman"/>
                <w:sz w:val="20"/>
                <w:szCs w:val="20"/>
                <w:lang w:val="sr-Cyrl-RS"/>
              </w:rPr>
              <w:t>у за 2020</w:t>
            </w:r>
            <w:r w:rsidR="006D48EF" w:rsidRPr="001C75FB">
              <w:rPr>
                <w:rFonts w:ascii="Times New Roman" w:hAnsi="Times New Roman" w:cs="Times New Roman"/>
                <w:sz w:val="20"/>
                <w:szCs w:val="20"/>
                <w:lang w:val="sr-Cyrl-RS"/>
              </w:rPr>
              <w:t>.</w:t>
            </w:r>
          </w:p>
        </w:tc>
        <w:tc>
          <w:tcPr>
            <w:tcW w:w="567" w:type="dxa"/>
            <w:shd w:val="clear" w:color="auto" w:fill="BFBFBF" w:themeFill="background1" w:themeFillShade="BF"/>
          </w:tcPr>
          <w:p w:rsidR="00A1231C" w:rsidRDefault="00F46E3E" w:rsidP="00983248">
            <w:pPr>
              <w:pStyle w:val="ListParagraph"/>
              <w:spacing w:after="120"/>
              <w:ind w:left="0"/>
              <w:rPr>
                <w:rFonts w:ascii="Times New Roman" w:hAnsi="Times New Roman" w:cs="Times New Roman"/>
                <w:sz w:val="24"/>
                <w:szCs w:val="24"/>
                <w:lang w:val="sr-Cyrl-RS"/>
              </w:rPr>
            </w:pPr>
            <w:r>
              <w:rPr>
                <w:rFonts w:ascii="Times New Roman" w:hAnsi="Times New Roman" w:cs="Times New Roman"/>
                <w:sz w:val="24"/>
                <w:szCs w:val="24"/>
                <w:lang w:val="sr-Cyrl-RS"/>
              </w:rPr>
              <w:sym w:font="Wingdings" w:char="F052"/>
            </w: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Borders>
              <w:bottom w:val="single" w:sz="4" w:space="0" w:color="auto"/>
            </w:tcBorders>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Borders>
              <w:bottom w:val="single" w:sz="4" w:space="0" w:color="auto"/>
            </w:tcBorders>
            <w:shd w:val="clear" w:color="auto" w:fill="auto"/>
          </w:tcPr>
          <w:p w:rsidR="00A1231C" w:rsidRDefault="00A1231C">
            <w:pPr>
              <w:rPr>
                <w:rFonts w:ascii="Times New Roman" w:hAnsi="Times New Roman" w:cs="Times New Roman"/>
                <w:sz w:val="24"/>
                <w:szCs w:val="24"/>
                <w:lang w:val="sr-Cyrl-RS"/>
              </w:rPr>
            </w:pPr>
          </w:p>
        </w:tc>
        <w:tc>
          <w:tcPr>
            <w:tcW w:w="567" w:type="dxa"/>
            <w:tcBorders>
              <w:bottom w:val="single" w:sz="4" w:space="0" w:color="auto"/>
            </w:tcBorders>
            <w:shd w:val="clear" w:color="auto" w:fill="auto"/>
          </w:tcPr>
          <w:p w:rsidR="00A1231C" w:rsidRDefault="00A1231C">
            <w:pPr>
              <w:rPr>
                <w:rFonts w:ascii="Times New Roman" w:hAnsi="Times New Roman" w:cs="Times New Roman"/>
                <w:sz w:val="24"/>
                <w:szCs w:val="24"/>
                <w:lang w:val="sr-Cyrl-RS"/>
              </w:rPr>
            </w:pPr>
          </w:p>
        </w:tc>
        <w:tc>
          <w:tcPr>
            <w:tcW w:w="567" w:type="dxa"/>
            <w:tcBorders>
              <w:bottom w:val="single" w:sz="4" w:space="0" w:color="auto"/>
            </w:tcBorders>
            <w:shd w:val="clear" w:color="auto" w:fill="auto"/>
          </w:tcPr>
          <w:p w:rsidR="00A1231C" w:rsidRDefault="00A1231C">
            <w:pPr>
              <w:rPr>
                <w:rFonts w:ascii="Times New Roman" w:hAnsi="Times New Roman" w:cs="Times New Roman"/>
                <w:sz w:val="24"/>
                <w:szCs w:val="24"/>
                <w:lang w:val="sr-Cyrl-RS"/>
              </w:rPr>
            </w:pPr>
          </w:p>
        </w:tc>
      </w:tr>
      <w:tr w:rsidR="001D530D" w:rsidTr="00AD408E">
        <w:trPr>
          <w:trHeight w:val="913"/>
        </w:trPr>
        <w:tc>
          <w:tcPr>
            <w:tcW w:w="3119" w:type="dxa"/>
          </w:tcPr>
          <w:p w:rsidR="00A1231C" w:rsidRPr="001C75FB" w:rsidRDefault="00D56A00" w:rsidP="00983248">
            <w:pPr>
              <w:pStyle w:val="ListParagraph"/>
              <w:spacing w:after="120"/>
              <w:ind w:left="0"/>
              <w:rPr>
                <w:rFonts w:ascii="Times New Roman" w:hAnsi="Times New Roman" w:cs="Times New Roman"/>
                <w:sz w:val="20"/>
                <w:szCs w:val="20"/>
                <w:lang w:val="sr-Cyrl-RS"/>
              </w:rPr>
            </w:pPr>
            <w:r>
              <w:rPr>
                <w:rFonts w:ascii="Times New Roman" w:hAnsi="Times New Roman" w:cs="Times New Roman"/>
                <w:sz w:val="20"/>
                <w:szCs w:val="20"/>
                <w:lang w:val="sr-Cyrl-RS"/>
              </w:rPr>
              <w:t>Надз</w:t>
            </w:r>
            <w:r w:rsidR="006D48EF" w:rsidRPr="001C75FB">
              <w:rPr>
                <w:rFonts w:ascii="Times New Roman" w:hAnsi="Times New Roman" w:cs="Times New Roman"/>
                <w:sz w:val="20"/>
                <w:szCs w:val="20"/>
                <w:lang w:val="sr-Cyrl-RS"/>
              </w:rPr>
              <w:t>ор над спровођењем Закона о трговини и прописа</w:t>
            </w:r>
            <w:r w:rsidR="001F40FB" w:rsidRPr="001C75FB">
              <w:rPr>
                <w:rFonts w:ascii="Times New Roman" w:hAnsi="Times New Roman" w:cs="Times New Roman"/>
                <w:sz w:val="20"/>
                <w:szCs w:val="20"/>
                <w:lang w:val="sr-Cyrl-RS"/>
              </w:rPr>
              <w:t xml:space="preserve"> донетих на основу истог закона-инспекцијски надзори</w:t>
            </w:r>
          </w:p>
        </w:tc>
        <w:tc>
          <w:tcPr>
            <w:tcW w:w="567" w:type="dxa"/>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Borders>
              <w:bottom w:val="single" w:sz="4" w:space="0" w:color="auto"/>
            </w:tcBorders>
            <w:shd w:val="clear" w:color="auto" w:fill="auto"/>
          </w:tcPr>
          <w:p w:rsidR="00A1231C" w:rsidRPr="00AD408E" w:rsidRDefault="00F46E3E">
            <w:pPr>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Borders>
              <w:bottom w:val="single" w:sz="4" w:space="0" w:color="auto"/>
            </w:tcBorders>
            <w:shd w:val="clear" w:color="auto" w:fill="auto"/>
          </w:tcPr>
          <w:p w:rsidR="00A1231C" w:rsidRPr="00AD408E" w:rsidRDefault="00F46E3E">
            <w:pPr>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Borders>
              <w:bottom w:val="single" w:sz="4" w:space="0" w:color="auto"/>
            </w:tcBorders>
            <w:shd w:val="clear" w:color="auto" w:fill="auto"/>
          </w:tcPr>
          <w:p w:rsidR="00A1231C" w:rsidRPr="00AD408E" w:rsidRDefault="00F46E3E">
            <w:pPr>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r>
      <w:tr w:rsidR="001D530D" w:rsidTr="00AD408E">
        <w:trPr>
          <w:trHeight w:val="397"/>
        </w:trPr>
        <w:tc>
          <w:tcPr>
            <w:tcW w:w="3119" w:type="dxa"/>
          </w:tcPr>
          <w:p w:rsidR="00A1231C" w:rsidRPr="001C75FB" w:rsidRDefault="001F40FB" w:rsidP="00983248">
            <w:pPr>
              <w:pStyle w:val="ListParagraph"/>
              <w:spacing w:after="120"/>
              <w:ind w:left="0"/>
              <w:rPr>
                <w:rFonts w:ascii="Times New Roman" w:hAnsi="Times New Roman" w:cs="Times New Roman"/>
                <w:sz w:val="20"/>
                <w:szCs w:val="20"/>
                <w:lang w:val="sr-Cyrl-RS"/>
              </w:rPr>
            </w:pPr>
            <w:r w:rsidRPr="001C75FB">
              <w:rPr>
                <w:rFonts w:ascii="Times New Roman" w:hAnsi="Times New Roman" w:cs="Times New Roman"/>
                <w:sz w:val="20"/>
                <w:szCs w:val="20"/>
                <w:lang w:val="sr-Cyrl-RS"/>
              </w:rPr>
              <w:t>Контрола извршења по наложеним мерама</w:t>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Borders>
              <w:bottom w:val="single" w:sz="4" w:space="0" w:color="auto"/>
            </w:tcBorders>
            <w:shd w:val="clear" w:color="auto" w:fill="BFBFBF" w:themeFill="background1" w:themeFillShade="BF"/>
          </w:tcPr>
          <w:p w:rsidR="00A1231C" w:rsidRPr="00AD408E" w:rsidRDefault="00F46E3E">
            <w:pPr>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Borders>
              <w:bottom w:val="single" w:sz="4" w:space="0" w:color="auto"/>
            </w:tcBorders>
            <w:shd w:val="clear" w:color="auto" w:fill="BFBFBF" w:themeFill="background1" w:themeFillShade="BF"/>
          </w:tcPr>
          <w:p w:rsidR="00A1231C" w:rsidRPr="00AD408E" w:rsidRDefault="00F46E3E">
            <w:pPr>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Borders>
              <w:bottom w:val="single" w:sz="4" w:space="0" w:color="auto"/>
            </w:tcBorders>
            <w:shd w:val="clear" w:color="auto" w:fill="BFBFBF" w:themeFill="background1" w:themeFillShade="BF"/>
          </w:tcPr>
          <w:p w:rsidR="00A1231C" w:rsidRPr="00AD408E" w:rsidRDefault="00F46E3E">
            <w:pPr>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r>
      <w:tr w:rsidR="001D530D" w:rsidTr="001C75FB">
        <w:trPr>
          <w:trHeight w:val="414"/>
        </w:trPr>
        <w:tc>
          <w:tcPr>
            <w:tcW w:w="3119" w:type="dxa"/>
          </w:tcPr>
          <w:p w:rsidR="00A1231C" w:rsidRPr="001C75FB" w:rsidRDefault="001F40FB" w:rsidP="00983248">
            <w:pPr>
              <w:pStyle w:val="ListParagraph"/>
              <w:spacing w:after="120"/>
              <w:ind w:left="0"/>
              <w:rPr>
                <w:rFonts w:ascii="Times New Roman" w:hAnsi="Times New Roman" w:cs="Times New Roman"/>
                <w:sz w:val="20"/>
                <w:szCs w:val="20"/>
                <w:lang w:val="sr-Cyrl-RS"/>
              </w:rPr>
            </w:pPr>
            <w:r w:rsidRPr="001C75FB">
              <w:rPr>
                <w:rFonts w:ascii="Times New Roman" w:hAnsi="Times New Roman" w:cs="Times New Roman"/>
                <w:sz w:val="20"/>
                <w:szCs w:val="20"/>
                <w:lang w:val="sr-Cyrl-RS"/>
              </w:rPr>
              <w:t>Израда шестомесечног извештаја о раду</w:t>
            </w: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F46E3E" w:rsidP="00983248">
            <w:pPr>
              <w:pStyle w:val="ListParagraph"/>
              <w:spacing w:after="120"/>
              <w:ind w:left="0"/>
              <w:rPr>
                <w:rFonts w:ascii="Times New Roman" w:hAnsi="Times New Roman" w:cs="Times New Roman"/>
                <w:sz w:val="24"/>
                <w:szCs w:val="24"/>
                <w:lang w:val="sr-Cyrl-RS"/>
              </w:rPr>
            </w:pPr>
            <w:r>
              <w:rPr>
                <w:rFonts w:ascii="Times New Roman" w:hAnsi="Times New Roman" w:cs="Times New Roman"/>
                <w:sz w:val="24"/>
                <w:szCs w:val="24"/>
                <w:lang w:val="sr-Cyrl-RS"/>
              </w:rPr>
              <w:sym w:font="Wingdings" w:char="F052"/>
            </w: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Borders>
              <w:bottom w:val="single" w:sz="4" w:space="0" w:color="auto"/>
            </w:tcBorders>
            <w:shd w:val="clear" w:color="auto" w:fill="auto"/>
          </w:tcPr>
          <w:p w:rsidR="00A1231C" w:rsidRDefault="00A1231C">
            <w:pPr>
              <w:rPr>
                <w:rFonts w:ascii="Times New Roman" w:hAnsi="Times New Roman" w:cs="Times New Roman"/>
                <w:sz w:val="24"/>
                <w:szCs w:val="24"/>
                <w:lang w:val="sr-Cyrl-RS"/>
              </w:rPr>
            </w:pPr>
          </w:p>
        </w:tc>
        <w:tc>
          <w:tcPr>
            <w:tcW w:w="567" w:type="dxa"/>
            <w:tcBorders>
              <w:bottom w:val="single" w:sz="4" w:space="0" w:color="auto"/>
            </w:tcBorders>
            <w:shd w:val="clear" w:color="auto" w:fill="auto"/>
          </w:tcPr>
          <w:p w:rsidR="00A1231C" w:rsidRDefault="00A1231C">
            <w:pPr>
              <w:rPr>
                <w:rFonts w:ascii="Times New Roman" w:hAnsi="Times New Roman" w:cs="Times New Roman"/>
                <w:sz w:val="24"/>
                <w:szCs w:val="24"/>
                <w:lang w:val="sr-Cyrl-RS"/>
              </w:rPr>
            </w:pPr>
          </w:p>
        </w:tc>
        <w:tc>
          <w:tcPr>
            <w:tcW w:w="567" w:type="dxa"/>
            <w:tcBorders>
              <w:bottom w:val="single" w:sz="4" w:space="0" w:color="auto"/>
            </w:tcBorders>
            <w:shd w:val="clear" w:color="auto" w:fill="auto"/>
          </w:tcPr>
          <w:p w:rsidR="00A1231C" w:rsidRDefault="00A1231C">
            <w:pPr>
              <w:rPr>
                <w:rFonts w:ascii="Times New Roman" w:hAnsi="Times New Roman" w:cs="Times New Roman"/>
                <w:sz w:val="24"/>
                <w:szCs w:val="24"/>
                <w:lang w:val="sr-Cyrl-RS"/>
              </w:rPr>
            </w:pPr>
          </w:p>
        </w:tc>
      </w:tr>
      <w:tr w:rsidR="001D530D" w:rsidTr="00AD408E">
        <w:trPr>
          <w:trHeight w:val="397"/>
        </w:trPr>
        <w:tc>
          <w:tcPr>
            <w:tcW w:w="3119" w:type="dxa"/>
          </w:tcPr>
          <w:p w:rsidR="00A1231C" w:rsidRPr="001C75FB" w:rsidRDefault="001F40FB" w:rsidP="00983248">
            <w:pPr>
              <w:pStyle w:val="ListParagraph"/>
              <w:spacing w:after="120"/>
              <w:ind w:left="0"/>
              <w:rPr>
                <w:rFonts w:ascii="Times New Roman" w:hAnsi="Times New Roman" w:cs="Times New Roman"/>
                <w:sz w:val="20"/>
                <w:szCs w:val="20"/>
                <w:lang w:val="sr-Cyrl-RS"/>
              </w:rPr>
            </w:pPr>
            <w:r w:rsidRPr="001C75FB">
              <w:rPr>
                <w:rFonts w:ascii="Times New Roman" w:hAnsi="Times New Roman" w:cs="Times New Roman"/>
                <w:sz w:val="20"/>
                <w:szCs w:val="20"/>
                <w:lang w:val="sr-Cyrl-RS"/>
              </w:rPr>
              <w:t xml:space="preserve">Поступање по пријавама правних и физичкух лица, израда деветомесечног извештаја </w:t>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shd w:val="clear" w:color="auto" w:fill="BFBFBF" w:themeFill="background1" w:themeFillShade="BF"/>
          </w:tcPr>
          <w:p w:rsidR="00A1231C" w:rsidRPr="00AD408E" w:rsidRDefault="00F46E3E" w:rsidP="00983248">
            <w:pPr>
              <w:pStyle w:val="ListParagraph"/>
              <w:spacing w:after="120"/>
              <w:ind w:left="0"/>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Borders>
              <w:bottom w:val="single" w:sz="4" w:space="0" w:color="auto"/>
            </w:tcBorders>
            <w:shd w:val="clear" w:color="auto" w:fill="BFBFBF" w:themeFill="background1" w:themeFillShade="BF"/>
          </w:tcPr>
          <w:p w:rsidR="00A1231C" w:rsidRPr="00AD408E" w:rsidRDefault="00F46E3E">
            <w:pPr>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Borders>
              <w:bottom w:val="single" w:sz="4" w:space="0" w:color="auto"/>
            </w:tcBorders>
            <w:shd w:val="clear" w:color="auto" w:fill="BFBFBF" w:themeFill="background1" w:themeFillShade="BF"/>
          </w:tcPr>
          <w:p w:rsidR="00A1231C" w:rsidRPr="00AD408E" w:rsidRDefault="00F46E3E">
            <w:pPr>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c>
          <w:tcPr>
            <w:tcW w:w="567" w:type="dxa"/>
            <w:tcBorders>
              <w:bottom w:val="single" w:sz="4" w:space="0" w:color="auto"/>
            </w:tcBorders>
            <w:shd w:val="clear" w:color="auto" w:fill="BFBFBF" w:themeFill="background1" w:themeFillShade="BF"/>
          </w:tcPr>
          <w:p w:rsidR="00A1231C" w:rsidRPr="00AD408E" w:rsidRDefault="00F46E3E">
            <w:pPr>
              <w:rPr>
                <w:rFonts w:ascii="Times New Roman" w:hAnsi="Times New Roman" w:cs="Times New Roman"/>
                <w:b/>
                <w:sz w:val="24"/>
                <w:szCs w:val="24"/>
                <w:lang w:val="sr-Cyrl-RS"/>
              </w:rPr>
            </w:pPr>
            <w:r>
              <w:rPr>
                <w:rFonts w:ascii="Times New Roman" w:hAnsi="Times New Roman" w:cs="Times New Roman"/>
                <w:b/>
                <w:sz w:val="24"/>
                <w:szCs w:val="24"/>
                <w:lang w:val="sr-Cyrl-RS"/>
              </w:rPr>
              <w:sym w:font="Wingdings" w:char="F052"/>
            </w:r>
          </w:p>
        </w:tc>
      </w:tr>
      <w:tr w:rsidR="001D530D" w:rsidTr="001C75FB">
        <w:trPr>
          <w:trHeight w:val="397"/>
        </w:trPr>
        <w:tc>
          <w:tcPr>
            <w:tcW w:w="3119" w:type="dxa"/>
          </w:tcPr>
          <w:p w:rsidR="00A1231C" w:rsidRPr="001C75FB" w:rsidRDefault="001F40FB" w:rsidP="00983248">
            <w:pPr>
              <w:pStyle w:val="ListParagraph"/>
              <w:spacing w:after="120"/>
              <w:ind w:left="0"/>
              <w:rPr>
                <w:rFonts w:ascii="Times New Roman" w:hAnsi="Times New Roman" w:cs="Times New Roman"/>
                <w:sz w:val="20"/>
                <w:szCs w:val="20"/>
                <w:lang w:val="sr-Cyrl-RS"/>
              </w:rPr>
            </w:pPr>
            <w:r w:rsidRPr="001C75FB">
              <w:rPr>
                <w:rFonts w:ascii="Times New Roman" w:hAnsi="Times New Roman" w:cs="Times New Roman"/>
                <w:sz w:val="20"/>
                <w:szCs w:val="20"/>
                <w:lang w:val="sr-Cyrl-RS"/>
              </w:rPr>
              <w:t>Израда годишњ</w:t>
            </w:r>
            <w:r w:rsidR="00E55793">
              <w:rPr>
                <w:rFonts w:ascii="Times New Roman" w:hAnsi="Times New Roman" w:cs="Times New Roman"/>
                <w:sz w:val="20"/>
                <w:szCs w:val="20"/>
                <w:lang w:val="sr-Cyrl-RS"/>
              </w:rPr>
              <w:t>ег плана рада инспекције за 2021</w:t>
            </w:r>
            <w:r w:rsidRPr="001C75FB">
              <w:rPr>
                <w:rFonts w:ascii="Times New Roman" w:hAnsi="Times New Roman" w:cs="Times New Roman"/>
                <w:sz w:val="20"/>
                <w:szCs w:val="20"/>
                <w:lang w:val="sr-Cyrl-RS"/>
              </w:rPr>
              <w:t>. годину</w:t>
            </w: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Pr>
          <w:p w:rsidR="00A1231C" w:rsidRDefault="00A1231C" w:rsidP="00983248">
            <w:pPr>
              <w:pStyle w:val="ListParagraph"/>
              <w:spacing w:after="120"/>
              <w:ind w:left="0"/>
              <w:rPr>
                <w:rFonts w:ascii="Times New Roman" w:hAnsi="Times New Roman" w:cs="Times New Roman"/>
                <w:sz w:val="24"/>
                <w:szCs w:val="24"/>
                <w:lang w:val="sr-Cyrl-RS"/>
              </w:rPr>
            </w:pPr>
          </w:p>
        </w:tc>
        <w:tc>
          <w:tcPr>
            <w:tcW w:w="567" w:type="dxa"/>
            <w:tcBorders>
              <w:bottom w:val="single" w:sz="4" w:space="0" w:color="auto"/>
            </w:tcBorders>
            <w:shd w:val="clear" w:color="auto" w:fill="auto"/>
          </w:tcPr>
          <w:p w:rsidR="00A1231C" w:rsidRDefault="00F46E3E">
            <w:pPr>
              <w:rPr>
                <w:rFonts w:ascii="Times New Roman" w:hAnsi="Times New Roman" w:cs="Times New Roman"/>
                <w:sz w:val="24"/>
                <w:szCs w:val="24"/>
                <w:lang w:val="sr-Cyrl-RS"/>
              </w:rPr>
            </w:pPr>
            <w:r>
              <w:rPr>
                <w:rFonts w:ascii="Times New Roman" w:hAnsi="Times New Roman" w:cs="Times New Roman"/>
                <w:sz w:val="24"/>
                <w:szCs w:val="24"/>
                <w:lang w:val="sr-Cyrl-RS"/>
              </w:rPr>
              <w:sym w:font="Wingdings" w:char="F052"/>
            </w:r>
          </w:p>
        </w:tc>
        <w:tc>
          <w:tcPr>
            <w:tcW w:w="567" w:type="dxa"/>
            <w:tcBorders>
              <w:bottom w:val="single" w:sz="4" w:space="0" w:color="auto"/>
            </w:tcBorders>
            <w:shd w:val="clear" w:color="auto" w:fill="auto"/>
          </w:tcPr>
          <w:p w:rsidR="00A1231C" w:rsidRDefault="00A1231C">
            <w:pPr>
              <w:rPr>
                <w:rFonts w:ascii="Times New Roman" w:hAnsi="Times New Roman" w:cs="Times New Roman"/>
                <w:sz w:val="24"/>
                <w:szCs w:val="24"/>
                <w:lang w:val="sr-Cyrl-RS"/>
              </w:rPr>
            </w:pPr>
          </w:p>
        </w:tc>
        <w:tc>
          <w:tcPr>
            <w:tcW w:w="567" w:type="dxa"/>
            <w:tcBorders>
              <w:bottom w:val="single" w:sz="4" w:space="0" w:color="auto"/>
            </w:tcBorders>
            <w:shd w:val="clear" w:color="auto" w:fill="auto"/>
          </w:tcPr>
          <w:p w:rsidR="00A1231C" w:rsidRDefault="00A1231C">
            <w:pPr>
              <w:rPr>
                <w:rFonts w:ascii="Times New Roman" w:hAnsi="Times New Roman" w:cs="Times New Roman"/>
                <w:sz w:val="24"/>
                <w:szCs w:val="24"/>
                <w:lang w:val="sr-Cyrl-RS"/>
              </w:rPr>
            </w:pPr>
          </w:p>
        </w:tc>
      </w:tr>
    </w:tbl>
    <w:p w:rsidR="00983248" w:rsidRDefault="00983248" w:rsidP="00983248">
      <w:pPr>
        <w:pStyle w:val="ListParagraph"/>
        <w:spacing w:after="120" w:line="240" w:lineRule="auto"/>
        <w:rPr>
          <w:rFonts w:ascii="Times New Roman" w:hAnsi="Times New Roman" w:cs="Times New Roman"/>
          <w:sz w:val="24"/>
          <w:szCs w:val="24"/>
          <w:lang w:val="sr-Cyrl-RS"/>
        </w:rPr>
      </w:pPr>
    </w:p>
    <w:p w:rsidR="001C75FB" w:rsidRDefault="001C75FB" w:rsidP="00983248">
      <w:pPr>
        <w:pStyle w:val="ListParagraph"/>
        <w:spacing w:after="120" w:line="240" w:lineRule="auto"/>
        <w:rPr>
          <w:rFonts w:ascii="Times New Roman" w:hAnsi="Times New Roman" w:cs="Times New Roman"/>
          <w:sz w:val="24"/>
          <w:szCs w:val="24"/>
        </w:rPr>
      </w:pPr>
    </w:p>
    <w:p w:rsidR="001861DC" w:rsidRPr="001861DC" w:rsidRDefault="001861DC" w:rsidP="00983248">
      <w:pPr>
        <w:pStyle w:val="ListParagraph"/>
        <w:spacing w:after="120" w:line="240" w:lineRule="auto"/>
        <w:rPr>
          <w:rFonts w:ascii="Times New Roman" w:hAnsi="Times New Roman" w:cs="Times New Roman"/>
          <w:sz w:val="24"/>
          <w:szCs w:val="24"/>
        </w:rPr>
      </w:pPr>
    </w:p>
    <w:p w:rsidR="001C75FB" w:rsidRDefault="00E55793" w:rsidP="00E55793">
      <w:pPr>
        <w:pStyle w:val="ListParagraph"/>
        <w:numPr>
          <w:ilvl w:val="1"/>
          <w:numId w:val="18"/>
        </w:numPr>
        <w:spacing w:after="120"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2A4EB7" w:rsidRPr="002A4EB7">
        <w:rPr>
          <w:rFonts w:ascii="Times New Roman" w:hAnsi="Times New Roman" w:cs="Times New Roman"/>
          <w:b/>
          <w:sz w:val="24"/>
          <w:szCs w:val="24"/>
          <w:lang w:val="sr-Cyrl-RS"/>
        </w:rPr>
        <w:t>УСЛОВ ЗА ОБАВЉАЊЕ ПОВЕРЕНИХ ПОСЛОВА</w:t>
      </w:r>
    </w:p>
    <w:p w:rsidR="002A4EB7" w:rsidRDefault="002A4EB7" w:rsidP="001861DC">
      <w:pPr>
        <w:pStyle w:val="ListParagraph"/>
        <w:spacing w:after="120" w:line="240" w:lineRule="auto"/>
        <w:jc w:val="both"/>
        <w:rPr>
          <w:rFonts w:ascii="Times New Roman" w:hAnsi="Times New Roman" w:cs="Times New Roman"/>
          <w:b/>
          <w:sz w:val="24"/>
          <w:szCs w:val="24"/>
          <w:lang w:val="sr-Cyrl-RS"/>
        </w:rPr>
      </w:pPr>
    </w:p>
    <w:p w:rsidR="002A4EB7" w:rsidRPr="005067F9" w:rsidRDefault="00A217CA" w:rsidP="00D56A00">
      <w:pPr>
        <w:pStyle w:val="ListParagraph"/>
        <w:spacing w:after="12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Тржишн</w:t>
      </w:r>
      <w:r w:rsidR="00D56A00">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надзор</w:t>
      </w:r>
      <w:r w:rsidR="002A4EB7">
        <w:rPr>
          <w:rFonts w:ascii="Times New Roman" w:hAnsi="Times New Roman" w:cs="Times New Roman"/>
          <w:sz w:val="24"/>
          <w:szCs w:val="24"/>
          <w:lang w:val="sr-Cyrl-RS"/>
        </w:rPr>
        <w:t xml:space="preserve"> поверених послова</w:t>
      </w:r>
      <w:r w:rsidR="00EA7043">
        <w:rPr>
          <w:rFonts w:ascii="Times New Roman" w:hAnsi="Times New Roman" w:cs="Times New Roman"/>
          <w:sz w:val="24"/>
          <w:szCs w:val="24"/>
          <w:lang w:val="sr-Cyrl-RS"/>
        </w:rPr>
        <w:t>, сходно члану 46. став 6. Закона о трговини, могу да обављају комунални инспектори који</w:t>
      </w:r>
      <w:r w:rsidR="002A4EB7">
        <w:rPr>
          <w:rFonts w:ascii="Times New Roman" w:hAnsi="Times New Roman" w:cs="Times New Roman"/>
          <w:sz w:val="24"/>
          <w:szCs w:val="24"/>
          <w:lang w:val="sr-Cyrl-RS"/>
        </w:rPr>
        <w:t xml:space="preserve"> имају</w:t>
      </w:r>
      <w:r w:rsidR="005067F9" w:rsidRPr="005067F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положен испит за инспектора</w:t>
      </w:r>
      <w:r w:rsidR="00EA7043">
        <w:rPr>
          <w:rFonts w:ascii="Times New Roman" w:hAnsi="Times New Roman" w:cs="Times New Roman"/>
          <w:sz w:val="24"/>
          <w:szCs w:val="24"/>
          <w:lang w:val="sr-Cyrl-RS"/>
        </w:rPr>
        <w:t>, у складу</w:t>
      </w:r>
      <w:r>
        <w:rPr>
          <w:rFonts w:ascii="Times New Roman" w:hAnsi="Times New Roman" w:cs="Times New Roman"/>
          <w:sz w:val="24"/>
          <w:szCs w:val="24"/>
          <w:lang w:val="sr-Cyrl-RS"/>
        </w:rPr>
        <w:t xml:space="preserve"> са законом којим се уређује инспекцијски надзор, </w:t>
      </w:r>
      <w:r w:rsidR="002A4EB7">
        <w:rPr>
          <w:rFonts w:ascii="Times New Roman" w:hAnsi="Times New Roman" w:cs="Times New Roman"/>
          <w:sz w:val="24"/>
          <w:szCs w:val="24"/>
          <w:lang w:val="sr-Cyrl-RS"/>
        </w:rPr>
        <w:t xml:space="preserve">положен </w:t>
      </w:r>
      <w:r>
        <w:rPr>
          <w:rFonts w:ascii="Times New Roman" w:hAnsi="Times New Roman" w:cs="Times New Roman"/>
          <w:sz w:val="24"/>
          <w:szCs w:val="24"/>
          <w:lang w:val="sr-Cyrl-RS"/>
        </w:rPr>
        <w:t xml:space="preserve">посебан </w:t>
      </w:r>
      <w:r w:rsidR="002A4EB7">
        <w:rPr>
          <w:rFonts w:ascii="Times New Roman" w:hAnsi="Times New Roman" w:cs="Times New Roman"/>
          <w:sz w:val="24"/>
          <w:szCs w:val="24"/>
          <w:lang w:val="sr-Cyrl-RS"/>
        </w:rPr>
        <w:t>стручни и</w:t>
      </w:r>
      <w:r w:rsidR="005067F9">
        <w:rPr>
          <w:rFonts w:ascii="Times New Roman" w:hAnsi="Times New Roman" w:cs="Times New Roman"/>
          <w:sz w:val="24"/>
          <w:szCs w:val="24"/>
          <w:lang w:val="sr-Cyrl-RS"/>
        </w:rPr>
        <w:t>спит за тржишног инспектора</w:t>
      </w:r>
      <w:r w:rsidR="00EA7043">
        <w:rPr>
          <w:rFonts w:ascii="Times New Roman" w:hAnsi="Times New Roman" w:cs="Times New Roman"/>
          <w:sz w:val="24"/>
          <w:szCs w:val="24"/>
          <w:lang w:val="sr-Cyrl-RS"/>
        </w:rPr>
        <w:t>, као</w:t>
      </w:r>
      <w:r w:rsidR="005067F9">
        <w:rPr>
          <w:rFonts w:ascii="Times New Roman" w:hAnsi="Times New Roman" w:cs="Times New Roman"/>
          <w:sz w:val="24"/>
          <w:szCs w:val="24"/>
          <w:lang w:val="sr-Cyrl-RS"/>
        </w:rPr>
        <w:t xml:space="preserve"> и</w:t>
      </w:r>
      <w:r w:rsidR="002A4EB7" w:rsidRPr="005067F9">
        <w:rPr>
          <w:rFonts w:ascii="Times New Roman" w:hAnsi="Times New Roman" w:cs="Times New Roman"/>
          <w:sz w:val="24"/>
          <w:szCs w:val="24"/>
          <w:lang w:val="sr-Cyrl-RS"/>
        </w:rPr>
        <w:t xml:space="preserve"> положен возачки</w:t>
      </w:r>
      <w:r w:rsidR="00EA7043">
        <w:rPr>
          <w:rFonts w:ascii="Times New Roman" w:hAnsi="Times New Roman" w:cs="Times New Roman"/>
          <w:sz w:val="24"/>
          <w:szCs w:val="24"/>
          <w:lang w:val="sr-Cyrl-RS"/>
        </w:rPr>
        <w:t xml:space="preserve"> испит за возило „Б“ категорије, а што врше два кому</w:t>
      </w:r>
      <w:r w:rsidR="004B6A3B">
        <w:rPr>
          <w:rFonts w:ascii="Times New Roman" w:hAnsi="Times New Roman" w:cs="Times New Roman"/>
          <w:sz w:val="24"/>
          <w:szCs w:val="24"/>
          <w:lang w:val="sr-Cyrl-RS"/>
        </w:rPr>
        <w:t>нална инспектора са високом стручном спремом.</w:t>
      </w:r>
    </w:p>
    <w:p w:rsidR="000F27B6" w:rsidRPr="00D61707" w:rsidRDefault="000F27B6" w:rsidP="005067F9">
      <w:pPr>
        <w:spacing w:after="120" w:line="240" w:lineRule="auto"/>
        <w:rPr>
          <w:rFonts w:ascii="Times New Roman" w:hAnsi="Times New Roman" w:cs="Times New Roman"/>
          <w:b/>
          <w:sz w:val="24"/>
          <w:szCs w:val="24"/>
          <w:lang w:val="ru-RU"/>
        </w:rPr>
      </w:pPr>
    </w:p>
    <w:p w:rsidR="00640D00" w:rsidRPr="00D61707" w:rsidRDefault="009B30DA" w:rsidP="009B30DA">
      <w:pPr>
        <w:spacing w:after="120" w:line="240" w:lineRule="auto"/>
        <w:rPr>
          <w:rFonts w:ascii="Times New Roman" w:hAnsi="Times New Roman" w:cs="Times New Roman"/>
          <w:b/>
          <w:sz w:val="24"/>
          <w:szCs w:val="24"/>
          <w:lang w:val="ru-RU"/>
        </w:rPr>
      </w:pPr>
      <w:r w:rsidRPr="009B30DA">
        <w:rPr>
          <w:rFonts w:ascii="Times New Roman" w:hAnsi="Times New Roman" w:cs="Times New Roman"/>
          <w:b/>
          <w:sz w:val="24"/>
          <w:szCs w:val="24"/>
          <w:lang w:val="sr-Cyrl-RS"/>
        </w:rPr>
        <w:t xml:space="preserve">  </w:t>
      </w:r>
      <w:r w:rsidR="00C06E00">
        <w:rPr>
          <w:rFonts w:ascii="Times New Roman" w:hAnsi="Times New Roman" w:cs="Times New Roman"/>
          <w:b/>
          <w:sz w:val="24"/>
          <w:szCs w:val="24"/>
          <w:lang w:val="sr-Cyrl-RS"/>
        </w:rPr>
        <w:tab/>
      </w:r>
      <w:r w:rsidRPr="009B30DA">
        <w:rPr>
          <w:rFonts w:ascii="Times New Roman" w:hAnsi="Times New Roman" w:cs="Times New Roman"/>
          <w:b/>
          <w:sz w:val="24"/>
          <w:szCs w:val="24"/>
          <w:lang w:val="sr-Cyrl-RS"/>
        </w:rPr>
        <w:t xml:space="preserve"> </w:t>
      </w:r>
      <w:r w:rsidR="00C06E00">
        <w:rPr>
          <w:rFonts w:ascii="Times New Roman" w:hAnsi="Times New Roman" w:cs="Times New Roman"/>
          <w:b/>
          <w:sz w:val="24"/>
          <w:szCs w:val="24"/>
          <w:lang w:val="sr-Cyrl-RS"/>
        </w:rPr>
        <w:t>НАПОМЕНА</w:t>
      </w:r>
      <w:r w:rsidR="005067F9">
        <w:rPr>
          <w:rFonts w:ascii="Times New Roman" w:hAnsi="Times New Roman" w:cs="Times New Roman"/>
          <w:b/>
          <w:sz w:val="24"/>
          <w:szCs w:val="24"/>
          <w:lang w:val="sr-Cyrl-RS"/>
        </w:rPr>
        <w:t>:</w:t>
      </w:r>
    </w:p>
    <w:p w:rsidR="00640D00" w:rsidRDefault="00640D00" w:rsidP="00C06E00">
      <w:pPr>
        <w:spacing w:after="120" w:line="240" w:lineRule="auto"/>
        <w:ind w:left="709"/>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EA7043">
        <w:rPr>
          <w:rFonts w:ascii="Times New Roman" w:hAnsi="Times New Roman" w:cs="Times New Roman"/>
          <w:sz w:val="24"/>
          <w:szCs w:val="24"/>
          <w:lang w:val="sr-Cyrl-RS"/>
        </w:rPr>
        <w:t xml:space="preserve">   Предлог П</w:t>
      </w:r>
      <w:r>
        <w:rPr>
          <w:rFonts w:ascii="Times New Roman" w:hAnsi="Times New Roman" w:cs="Times New Roman"/>
          <w:sz w:val="24"/>
          <w:szCs w:val="24"/>
          <w:lang w:val="sr-Cyrl-RS"/>
        </w:rPr>
        <w:t xml:space="preserve">лана донет је на основу законских прописа, искуства, реалних потреба контроле и </w:t>
      </w:r>
      <w:r w:rsidR="00EA7043">
        <w:rPr>
          <w:rFonts w:ascii="Times New Roman" w:hAnsi="Times New Roman" w:cs="Times New Roman"/>
          <w:sz w:val="24"/>
          <w:szCs w:val="24"/>
          <w:lang w:val="sr-Cyrl-RS"/>
        </w:rPr>
        <w:t>надзора субјекта на територији о</w:t>
      </w:r>
      <w:r>
        <w:rPr>
          <w:rFonts w:ascii="Times New Roman" w:hAnsi="Times New Roman" w:cs="Times New Roman"/>
          <w:sz w:val="24"/>
          <w:szCs w:val="24"/>
          <w:lang w:val="sr-Cyrl-RS"/>
        </w:rPr>
        <w:t xml:space="preserve">пштине </w:t>
      </w:r>
      <w:r w:rsidR="00D56A00">
        <w:rPr>
          <w:rFonts w:ascii="Times New Roman" w:hAnsi="Times New Roman" w:cs="Times New Roman"/>
          <w:sz w:val="24"/>
          <w:szCs w:val="24"/>
          <w:lang w:val="sr-Cyrl-RS"/>
        </w:rPr>
        <w:t>Мерошина</w:t>
      </w:r>
      <w:r>
        <w:rPr>
          <w:rFonts w:ascii="Times New Roman" w:hAnsi="Times New Roman" w:cs="Times New Roman"/>
          <w:sz w:val="24"/>
          <w:szCs w:val="24"/>
          <w:lang w:val="sr-Cyrl-RS"/>
        </w:rPr>
        <w:t>.</w:t>
      </w:r>
    </w:p>
    <w:p w:rsidR="00640D00" w:rsidRDefault="00640D00" w:rsidP="00C06E00">
      <w:pPr>
        <w:spacing w:after="120" w:line="240" w:lineRule="auto"/>
        <w:ind w:left="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Извршење и реализација плана у мно</w:t>
      </w:r>
      <w:r w:rsidR="00EA7043">
        <w:rPr>
          <w:rFonts w:ascii="Times New Roman" w:hAnsi="Times New Roman" w:cs="Times New Roman"/>
          <w:sz w:val="24"/>
          <w:szCs w:val="24"/>
          <w:lang w:val="sr-Cyrl-RS"/>
        </w:rPr>
        <w:t>го</w:t>
      </w:r>
      <w:r>
        <w:rPr>
          <w:rFonts w:ascii="Times New Roman" w:hAnsi="Times New Roman" w:cs="Times New Roman"/>
          <w:sz w:val="24"/>
          <w:szCs w:val="24"/>
          <w:lang w:val="sr-Cyrl-RS"/>
        </w:rPr>
        <w:t>ме зависи од фактора као што су: употреба возила, ванредни надзор по пријавама из других области које су у надлежности комуналних инспектора, регистровање нових и затварања постојећих привредних субјеката и предузетника.</w:t>
      </w:r>
    </w:p>
    <w:p w:rsidR="00640D00" w:rsidRPr="00D61707" w:rsidRDefault="00640D00" w:rsidP="009B30DA">
      <w:pPr>
        <w:spacing w:after="120" w:line="240" w:lineRule="auto"/>
        <w:rPr>
          <w:rFonts w:ascii="Times New Roman" w:hAnsi="Times New Roman" w:cs="Times New Roman"/>
          <w:sz w:val="24"/>
          <w:szCs w:val="24"/>
          <w:lang w:val="ru-RU"/>
        </w:rPr>
      </w:pPr>
    </w:p>
    <w:p w:rsidR="00640D00" w:rsidRDefault="00640D00" w:rsidP="00C06E00">
      <w:pPr>
        <w:pStyle w:val="ListParagraph"/>
        <w:numPr>
          <w:ilvl w:val="0"/>
          <w:numId w:val="11"/>
        </w:numPr>
        <w:spacing w:after="120" w:line="240" w:lineRule="auto"/>
        <w:rPr>
          <w:rFonts w:ascii="Times New Roman" w:hAnsi="Times New Roman" w:cs="Times New Roman"/>
          <w:b/>
          <w:sz w:val="24"/>
          <w:szCs w:val="24"/>
          <w:lang w:val="sr-Cyrl-RS"/>
        </w:rPr>
      </w:pPr>
      <w:r w:rsidRPr="00640D00">
        <w:rPr>
          <w:rFonts w:ascii="Times New Roman" w:hAnsi="Times New Roman" w:cs="Times New Roman"/>
          <w:b/>
          <w:sz w:val="24"/>
          <w:szCs w:val="24"/>
          <w:lang w:val="sr-Cyrl-RS"/>
        </w:rPr>
        <w:t>ПОСЛОВИ ИЗ ИЗВОРНЕ НАДЛЕЖНОСТИ ЈЕДИНИЦА ЛОКАЛНЕ САМОУПРАВЕ</w:t>
      </w:r>
      <w:r w:rsidR="005067F9">
        <w:rPr>
          <w:rFonts w:ascii="Times New Roman" w:hAnsi="Times New Roman" w:cs="Times New Roman"/>
          <w:b/>
          <w:sz w:val="24"/>
          <w:szCs w:val="24"/>
          <w:lang w:val="sr-Cyrl-RS"/>
        </w:rPr>
        <w:t>-КОМУНАЛНА ОБЛАСТ</w:t>
      </w:r>
    </w:p>
    <w:p w:rsidR="00640D00" w:rsidRPr="00640D00" w:rsidRDefault="00640D00" w:rsidP="00640D00">
      <w:pPr>
        <w:pStyle w:val="ListParagraph"/>
        <w:spacing w:after="120" w:line="240" w:lineRule="auto"/>
        <w:rPr>
          <w:rFonts w:ascii="Times New Roman" w:hAnsi="Times New Roman" w:cs="Times New Roman"/>
          <w:b/>
          <w:sz w:val="24"/>
          <w:szCs w:val="24"/>
          <w:lang w:val="sr-Cyrl-RS"/>
        </w:rPr>
      </w:pPr>
    </w:p>
    <w:p w:rsidR="00FE4B77" w:rsidRDefault="00640D00" w:rsidP="001861DC">
      <w:pPr>
        <w:pStyle w:val="ListParagraph"/>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План инспекцијског надзора и осталих а</w:t>
      </w:r>
      <w:r w:rsidR="00962125">
        <w:rPr>
          <w:rFonts w:ascii="Times New Roman" w:hAnsi="Times New Roman" w:cs="Times New Roman"/>
          <w:sz w:val="24"/>
          <w:szCs w:val="24"/>
          <w:lang w:val="sr-Cyrl-RS"/>
        </w:rPr>
        <w:t>ктивности коминалних инспектора</w:t>
      </w:r>
      <w:r>
        <w:rPr>
          <w:rFonts w:ascii="Times New Roman" w:hAnsi="Times New Roman" w:cs="Times New Roman"/>
          <w:sz w:val="24"/>
          <w:szCs w:val="24"/>
          <w:lang w:val="sr-Cyrl-RS"/>
        </w:rPr>
        <w:t xml:space="preserve">, у саставу Одељења за </w:t>
      </w:r>
      <w:r w:rsidR="00D56A00">
        <w:rPr>
          <w:rFonts w:ascii="Times New Roman" w:hAnsi="Times New Roman" w:cs="Times New Roman"/>
          <w:sz w:val="24"/>
          <w:szCs w:val="24"/>
          <w:lang w:val="sr-Cyrl-RS"/>
        </w:rPr>
        <w:t>привреду</w:t>
      </w:r>
      <w:r>
        <w:rPr>
          <w:rFonts w:ascii="Times New Roman" w:hAnsi="Times New Roman" w:cs="Times New Roman"/>
          <w:sz w:val="24"/>
          <w:szCs w:val="24"/>
          <w:lang w:val="sr-Cyrl-RS"/>
        </w:rPr>
        <w:t xml:space="preserve"> и комуналне делатности – Општинске управе општине </w:t>
      </w:r>
      <w:r w:rsidR="00D56A00">
        <w:rPr>
          <w:rFonts w:ascii="Times New Roman" w:hAnsi="Times New Roman" w:cs="Times New Roman"/>
          <w:sz w:val="24"/>
          <w:szCs w:val="24"/>
          <w:lang w:val="sr-Cyrl-RS"/>
        </w:rPr>
        <w:t>Мерошина</w:t>
      </w:r>
      <w:r>
        <w:rPr>
          <w:rFonts w:ascii="Times New Roman" w:hAnsi="Times New Roman" w:cs="Times New Roman"/>
          <w:sz w:val="24"/>
          <w:szCs w:val="24"/>
          <w:lang w:val="sr-Cyrl-RS"/>
        </w:rPr>
        <w:t xml:space="preserve">, у оквиру послова </w:t>
      </w:r>
      <w:r w:rsidRPr="00962125">
        <w:rPr>
          <w:rFonts w:ascii="Times New Roman" w:hAnsi="Times New Roman" w:cs="Times New Roman"/>
          <w:i/>
          <w:sz w:val="24"/>
          <w:szCs w:val="24"/>
          <w:lang w:val="sr-Cyrl-RS"/>
        </w:rPr>
        <w:t>из изворне надлежности</w:t>
      </w:r>
      <w:r>
        <w:rPr>
          <w:rFonts w:ascii="Times New Roman" w:hAnsi="Times New Roman" w:cs="Times New Roman"/>
          <w:sz w:val="24"/>
          <w:szCs w:val="24"/>
          <w:lang w:val="sr-Cyrl-RS"/>
        </w:rPr>
        <w:t xml:space="preserve"> јединица локалне самоуправе по основу Закона о комуналним делатностима („Слу</w:t>
      </w:r>
      <w:r w:rsidR="007216DF">
        <w:rPr>
          <w:rFonts w:ascii="Times New Roman" w:hAnsi="Times New Roman" w:cs="Times New Roman"/>
          <w:sz w:val="24"/>
          <w:szCs w:val="24"/>
          <w:lang w:val="sr-Cyrl-RS"/>
        </w:rPr>
        <w:t xml:space="preserve">жбени гласник РС“ бр. 88/2011, </w:t>
      </w:r>
      <w:r>
        <w:rPr>
          <w:rFonts w:ascii="Times New Roman" w:hAnsi="Times New Roman" w:cs="Times New Roman"/>
          <w:sz w:val="24"/>
          <w:szCs w:val="24"/>
          <w:lang w:val="sr-Cyrl-RS"/>
        </w:rPr>
        <w:t>104/2016</w:t>
      </w:r>
      <w:r w:rsidR="007216DF">
        <w:rPr>
          <w:rFonts w:ascii="Times New Roman" w:hAnsi="Times New Roman" w:cs="Times New Roman"/>
          <w:sz w:val="24"/>
          <w:szCs w:val="24"/>
          <w:lang w:val="sr-Cyrl-RS"/>
        </w:rPr>
        <w:t xml:space="preserve"> и 95/2018</w:t>
      </w:r>
      <w:r>
        <w:rPr>
          <w:rFonts w:ascii="Times New Roman" w:hAnsi="Times New Roman" w:cs="Times New Roman"/>
          <w:sz w:val="24"/>
          <w:szCs w:val="24"/>
          <w:lang w:val="sr-Cyrl-RS"/>
        </w:rPr>
        <w:t xml:space="preserve">) и усвојених одлука Скупштине општине </w:t>
      </w:r>
      <w:r w:rsidR="00D56A00">
        <w:rPr>
          <w:rFonts w:ascii="Times New Roman" w:hAnsi="Times New Roman" w:cs="Times New Roman"/>
          <w:sz w:val="24"/>
          <w:szCs w:val="24"/>
          <w:lang w:val="sr-Cyrl-RS"/>
        </w:rPr>
        <w:t xml:space="preserve">Мерошина </w:t>
      </w:r>
      <w:r>
        <w:rPr>
          <w:rFonts w:ascii="Times New Roman" w:hAnsi="Times New Roman" w:cs="Times New Roman"/>
          <w:sz w:val="24"/>
          <w:szCs w:val="24"/>
          <w:lang w:val="sr-Cyrl-RS"/>
        </w:rPr>
        <w:t>којима се уређују комуналне делатности, доноси се сходно члану 10. Закона о инспекцијском надзору („Службени гласник РС“ бр. 36/1</w:t>
      </w:r>
      <w:r w:rsidR="007216DF">
        <w:rPr>
          <w:rFonts w:ascii="Times New Roman" w:hAnsi="Times New Roman" w:cs="Times New Roman"/>
          <w:sz w:val="24"/>
          <w:szCs w:val="24"/>
          <w:lang w:val="sr-Cyrl-RS"/>
        </w:rPr>
        <w:t>5, 44/18-др.Закон и 95/18</w:t>
      </w:r>
      <w:r>
        <w:rPr>
          <w:rFonts w:ascii="Times New Roman" w:hAnsi="Times New Roman" w:cs="Times New Roman"/>
          <w:sz w:val="24"/>
          <w:szCs w:val="24"/>
          <w:lang w:val="sr-Cyrl-RS"/>
        </w:rPr>
        <w:t>), заснован је на законским п</w:t>
      </w:r>
      <w:r w:rsidR="00FE4B77">
        <w:rPr>
          <w:rFonts w:ascii="Times New Roman" w:hAnsi="Times New Roman" w:cs="Times New Roman"/>
          <w:sz w:val="24"/>
          <w:szCs w:val="24"/>
          <w:lang w:val="sr-Cyrl-RS"/>
        </w:rPr>
        <w:t>рописима</w:t>
      </w:r>
      <w:r w:rsidR="00D56A00">
        <w:rPr>
          <w:rFonts w:ascii="Times New Roman" w:hAnsi="Times New Roman" w:cs="Times New Roman"/>
          <w:sz w:val="24"/>
          <w:szCs w:val="24"/>
          <w:lang w:val="sr-Cyrl-RS"/>
        </w:rPr>
        <w:t xml:space="preserve"> </w:t>
      </w:r>
      <w:r w:rsidR="00FE4B77">
        <w:rPr>
          <w:rFonts w:ascii="Times New Roman" w:hAnsi="Times New Roman" w:cs="Times New Roman"/>
          <w:sz w:val="24"/>
          <w:szCs w:val="24"/>
          <w:lang w:val="sr-Cyrl-RS"/>
        </w:rPr>
        <w:t>у складу са надлежностима и овлашћењима комуналних инспектора, а на основу вишегодишњег рада и искуства инспектора, законских обавеза привредних субјеката, спроведених инспекцијских надзора и стања на терену.</w:t>
      </w:r>
    </w:p>
    <w:p w:rsidR="00FE4B77" w:rsidRDefault="00FE4B77" w:rsidP="00640D00">
      <w:pPr>
        <w:pStyle w:val="ListParagraph"/>
        <w:spacing w:after="120" w:line="240" w:lineRule="auto"/>
        <w:rPr>
          <w:rFonts w:ascii="Times New Roman" w:hAnsi="Times New Roman" w:cs="Times New Roman"/>
          <w:sz w:val="24"/>
          <w:szCs w:val="24"/>
          <w:lang w:val="sr-Cyrl-RS"/>
        </w:rPr>
      </w:pPr>
    </w:p>
    <w:p w:rsidR="00FE4B77" w:rsidRPr="00FE4B77" w:rsidRDefault="00FE4B77" w:rsidP="00640D00">
      <w:pPr>
        <w:pStyle w:val="ListParagraph"/>
        <w:spacing w:after="120" w:line="240" w:lineRule="auto"/>
        <w:rPr>
          <w:rFonts w:ascii="Times New Roman" w:hAnsi="Times New Roman" w:cs="Times New Roman"/>
          <w:b/>
          <w:sz w:val="24"/>
          <w:szCs w:val="24"/>
          <w:lang w:val="sr-Cyrl-RS"/>
        </w:rPr>
      </w:pPr>
      <w:r w:rsidRPr="00FE4B77">
        <w:rPr>
          <w:rFonts w:ascii="Times New Roman" w:hAnsi="Times New Roman" w:cs="Times New Roman"/>
          <w:b/>
          <w:sz w:val="24"/>
          <w:szCs w:val="24"/>
          <w:lang w:val="sr-Cyrl-RS"/>
        </w:rPr>
        <w:t xml:space="preserve">2.1 АКТИВНОСТИ У ОКВИРУ НАДЛЕЖНОСТИ КОМУНАЛНЕ </w:t>
      </w:r>
      <w:r>
        <w:rPr>
          <w:rFonts w:ascii="Times New Roman" w:hAnsi="Times New Roman" w:cs="Times New Roman"/>
          <w:b/>
          <w:sz w:val="24"/>
          <w:szCs w:val="24"/>
          <w:lang w:val="sr-Cyrl-RS"/>
        </w:rPr>
        <w:t xml:space="preserve">  </w:t>
      </w:r>
    </w:p>
    <w:p w:rsidR="00640D00" w:rsidRDefault="00640D00" w:rsidP="00640D00">
      <w:pPr>
        <w:pStyle w:val="ListParagraph"/>
        <w:spacing w:after="120" w:line="240" w:lineRule="auto"/>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FE4B77">
        <w:rPr>
          <w:rFonts w:ascii="Times New Roman" w:hAnsi="Times New Roman" w:cs="Times New Roman"/>
          <w:sz w:val="24"/>
          <w:szCs w:val="24"/>
          <w:lang w:val="sr-Cyrl-RS"/>
        </w:rPr>
        <w:t xml:space="preserve">     </w:t>
      </w:r>
      <w:r w:rsidR="00FE4B77" w:rsidRPr="00FE4B77">
        <w:rPr>
          <w:rFonts w:ascii="Times New Roman" w:hAnsi="Times New Roman" w:cs="Times New Roman"/>
          <w:b/>
          <w:sz w:val="24"/>
          <w:szCs w:val="24"/>
          <w:lang w:val="sr-Cyrl-RS"/>
        </w:rPr>
        <w:t>ИНСПЕКЦИЈЕ</w:t>
      </w:r>
    </w:p>
    <w:p w:rsidR="00FE4B77" w:rsidRDefault="00FE4B77" w:rsidP="00640D00">
      <w:pPr>
        <w:pStyle w:val="ListParagraph"/>
        <w:spacing w:after="120" w:line="240" w:lineRule="auto"/>
        <w:rPr>
          <w:rFonts w:ascii="Times New Roman" w:hAnsi="Times New Roman" w:cs="Times New Roman"/>
          <w:b/>
          <w:sz w:val="24"/>
          <w:szCs w:val="24"/>
          <w:lang w:val="sr-Cyrl-RS"/>
        </w:rPr>
      </w:pPr>
    </w:p>
    <w:p w:rsidR="00FE4B77" w:rsidRDefault="00FE4B77" w:rsidP="001861DC">
      <w:pPr>
        <w:pStyle w:val="ListParagraph"/>
        <w:spacing w:after="12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Активности комуналних инспектора своде се на примену напред наведених Закона и вршење инспекцијског надзора над спровођењем Одлука усвојених од стране Скупштине општине </w:t>
      </w:r>
      <w:r w:rsidR="002420B9">
        <w:rPr>
          <w:rFonts w:ascii="Times New Roman" w:hAnsi="Times New Roman" w:cs="Times New Roman"/>
          <w:sz w:val="24"/>
          <w:szCs w:val="24"/>
          <w:lang w:val="sr-Cyrl-RS"/>
        </w:rPr>
        <w:t>Мерошина</w:t>
      </w:r>
      <w:r>
        <w:rPr>
          <w:rFonts w:ascii="Times New Roman" w:hAnsi="Times New Roman" w:cs="Times New Roman"/>
          <w:sz w:val="24"/>
          <w:szCs w:val="24"/>
          <w:lang w:val="sr-Cyrl-RS"/>
        </w:rPr>
        <w:t>, као што су:</w:t>
      </w:r>
    </w:p>
    <w:p w:rsidR="00FE4B77" w:rsidRDefault="00FE4B77" w:rsidP="001861DC">
      <w:pPr>
        <w:pStyle w:val="ListParagraph"/>
        <w:spacing w:after="120" w:line="240" w:lineRule="auto"/>
        <w:jc w:val="both"/>
        <w:rPr>
          <w:rFonts w:ascii="Times New Roman" w:hAnsi="Times New Roman" w:cs="Times New Roman"/>
          <w:sz w:val="24"/>
          <w:szCs w:val="24"/>
          <w:lang w:val="sr-Cyrl-RS"/>
        </w:rPr>
      </w:pPr>
    </w:p>
    <w:p w:rsidR="007A1F51" w:rsidRDefault="002420B9" w:rsidP="001861DC">
      <w:pPr>
        <w:pStyle w:val="ListParagraph"/>
        <w:numPr>
          <w:ilvl w:val="0"/>
          <w:numId w:val="1"/>
        </w:num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Надзор над радом Јавног комуналног</w:t>
      </w:r>
      <w:r w:rsidR="00FE4B77">
        <w:rPr>
          <w:rFonts w:ascii="Times New Roman" w:hAnsi="Times New Roman" w:cs="Times New Roman"/>
          <w:sz w:val="24"/>
          <w:szCs w:val="24"/>
          <w:lang w:val="sr-Cyrl-RS"/>
        </w:rPr>
        <w:t xml:space="preserve"> предузећа (у даљем тексту: ЈКП) </w:t>
      </w:r>
      <w:r>
        <w:rPr>
          <w:rFonts w:ascii="Times New Roman" w:hAnsi="Times New Roman" w:cs="Times New Roman"/>
          <w:sz w:val="24"/>
          <w:szCs w:val="24"/>
          <w:lang w:val="sr-Cyrl-RS"/>
        </w:rPr>
        <w:t>друштва који обавља</w:t>
      </w:r>
      <w:r w:rsidR="00FE4B77">
        <w:rPr>
          <w:rFonts w:ascii="Times New Roman" w:hAnsi="Times New Roman" w:cs="Times New Roman"/>
          <w:sz w:val="24"/>
          <w:szCs w:val="24"/>
          <w:lang w:val="sr-Cyrl-RS"/>
        </w:rPr>
        <w:t xml:space="preserve"> комуналну делатност, контрола спровођења Плана и програма обављања</w:t>
      </w:r>
      <w:r w:rsidR="007A1F51">
        <w:rPr>
          <w:rFonts w:ascii="Times New Roman" w:hAnsi="Times New Roman" w:cs="Times New Roman"/>
          <w:sz w:val="24"/>
          <w:szCs w:val="24"/>
          <w:lang w:val="sr-Cyrl-RS"/>
        </w:rPr>
        <w:t xml:space="preserve"> ЈКП-а</w:t>
      </w:r>
      <w:r>
        <w:rPr>
          <w:rFonts w:ascii="Times New Roman" w:hAnsi="Times New Roman" w:cs="Times New Roman"/>
          <w:sz w:val="24"/>
          <w:szCs w:val="24"/>
          <w:lang w:val="sr-Cyrl-RS"/>
        </w:rPr>
        <w:t>,</w:t>
      </w:r>
      <w:r w:rsidR="007A1F51">
        <w:rPr>
          <w:rFonts w:ascii="Times New Roman" w:hAnsi="Times New Roman" w:cs="Times New Roman"/>
          <w:sz w:val="24"/>
          <w:szCs w:val="24"/>
          <w:lang w:val="sr-Cyrl-RS"/>
        </w:rPr>
        <w:t xml:space="preserve"> као и надзор над извршењем квалитета обављања комуналних делатности</w:t>
      </w:r>
      <w:r w:rsidR="005067F9">
        <w:rPr>
          <w:rFonts w:ascii="Times New Roman" w:hAnsi="Times New Roman" w:cs="Times New Roman"/>
          <w:sz w:val="24"/>
          <w:szCs w:val="24"/>
          <w:lang w:val="sr-Cyrl-RS"/>
        </w:rPr>
        <w:t>, надзор над одржавањем и коришћ</w:t>
      </w:r>
      <w:r w:rsidR="007A1F51">
        <w:rPr>
          <w:rFonts w:ascii="Times New Roman" w:hAnsi="Times New Roman" w:cs="Times New Roman"/>
          <w:sz w:val="24"/>
          <w:szCs w:val="24"/>
          <w:lang w:val="sr-Cyrl-RS"/>
        </w:rPr>
        <w:t>ењем јавних површина и комуналних објеката, надзор над враћањем јавне површине у првобитно стање;</w:t>
      </w:r>
    </w:p>
    <w:p w:rsidR="005067F9" w:rsidRPr="005120CA" w:rsidRDefault="002420B9" w:rsidP="001861DC">
      <w:pPr>
        <w:pStyle w:val="ListParagraph"/>
        <w:numPr>
          <w:ilvl w:val="0"/>
          <w:numId w:val="1"/>
        </w:numPr>
        <w:spacing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Надзор на територији о</w:t>
      </w:r>
      <w:r w:rsidR="007A1F51">
        <w:rPr>
          <w:rFonts w:ascii="Times New Roman" w:hAnsi="Times New Roman" w:cs="Times New Roman"/>
          <w:sz w:val="24"/>
          <w:szCs w:val="24"/>
          <w:lang w:val="sr-Cyrl-RS"/>
        </w:rPr>
        <w:t xml:space="preserve">пштине </w:t>
      </w:r>
      <w:r>
        <w:rPr>
          <w:rFonts w:ascii="Times New Roman" w:hAnsi="Times New Roman" w:cs="Times New Roman"/>
          <w:sz w:val="24"/>
          <w:szCs w:val="24"/>
          <w:lang w:val="sr-Cyrl-RS"/>
        </w:rPr>
        <w:t>Мерошина</w:t>
      </w:r>
      <w:r w:rsidR="007A1F51">
        <w:rPr>
          <w:rFonts w:ascii="Times New Roman" w:hAnsi="Times New Roman" w:cs="Times New Roman"/>
          <w:sz w:val="24"/>
          <w:szCs w:val="24"/>
          <w:lang w:val="sr-Cyrl-RS"/>
        </w:rPr>
        <w:t xml:space="preserve"> над спровођењем закона и прописа из области комуналне делатности: одржавања чистоће, одвожење и депоновање смећа, одржавања јавних површина, обављања делатности одржавања гробља и сахрањивања, послова службе зоохигије</w:t>
      </w:r>
      <w:r>
        <w:rPr>
          <w:rFonts w:ascii="Times New Roman" w:hAnsi="Times New Roman" w:cs="Times New Roman"/>
          <w:sz w:val="24"/>
          <w:szCs w:val="24"/>
          <w:lang w:val="sr-Cyrl-RS"/>
        </w:rPr>
        <w:t>не, пружања пијачних услуга, пру</w:t>
      </w:r>
      <w:r w:rsidR="007A1F51">
        <w:rPr>
          <w:rFonts w:ascii="Times New Roman" w:hAnsi="Times New Roman" w:cs="Times New Roman"/>
          <w:sz w:val="24"/>
          <w:szCs w:val="24"/>
          <w:lang w:val="sr-Cyrl-RS"/>
        </w:rPr>
        <w:t>жања успуга снабдевања водом, контрола</w:t>
      </w:r>
      <w:r w:rsidR="005067F9">
        <w:rPr>
          <w:rFonts w:ascii="Times New Roman" w:hAnsi="Times New Roman" w:cs="Times New Roman"/>
          <w:sz w:val="24"/>
          <w:szCs w:val="24"/>
          <w:lang w:val="sr-Cyrl-RS"/>
        </w:rPr>
        <w:t xml:space="preserve"> </w:t>
      </w:r>
      <w:r w:rsidR="007A1F51">
        <w:rPr>
          <w:rFonts w:ascii="Times New Roman" w:hAnsi="Times New Roman" w:cs="Times New Roman"/>
          <w:sz w:val="24"/>
          <w:szCs w:val="24"/>
          <w:lang w:val="sr-Cyrl-RS"/>
        </w:rPr>
        <w:t>одвођења атмосферских и отпадних вода,  држања домаћих животиња, коришћења јавних паркиралишта, придржавања прописаног радног времена угоститељских објеката, постављања и начин коришћења мањих монтажних објеката и огласних средста</w:t>
      </w:r>
      <w:r w:rsidR="005067F9">
        <w:rPr>
          <w:rFonts w:ascii="Times New Roman" w:hAnsi="Times New Roman" w:cs="Times New Roman"/>
          <w:sz w:val="24"/>
          <w:szCs w:val="24"/>
          <w:lang w:val="sr-Cyrl-RS"/>
        </w:rPr>
        <w:t xml:space="preserve">ва у складу са усвојеним планом, </w:t>
      </w:r>
      <w:r w:rsidR="005067F9" w:rsidRPr="005120CA">
        <w:rPr>
          <w:rFonts w:ascii="Times New Roman" w:hAnsi="Times New Roman" w:cs="Times New Roman"/>
          <w:sz w:val="24"/>
          <w:szCs w:val="24"/>
          <w:lang w:val="ru-RU"/>
        </w:rPr>
        <w:t>заштита, одржавање, изградња и реконструкција јавних путева- општинских путева и улица,</w:t>
      </w:r>
      <w:r w:rsidR="005067F9">
        <w:rPr>
          <w:rFonts w:ascii="Times New Roman" w:hAnsi="Times New Roman" w:cs="Times New Roman"/>
          <w:sz w:val="24"/>
          <w:szCs w:val="24"/>
          <w:lang w:val="sr-Cyrl-RS"/>
        </w:rPr>
        <w:t xml:space="preserve"> </w:t>
      </w:r>
      <w:r w:rsidR="00410EFB" w:rsidRPr="00410EFB">
        <w:rPr>
          <w:rFonts w:ascii="Times New Roman" w:hAnsi="Times New Roman" w:cs="Times New Roman"/>
          <w:sz w:val="24"/>
          <w:szCs w:val="24"/>
          <w:lang w:val="sr-Latn-RS"/>
        </w:rPr>
        <w:t xml:space="preserve">услови и начин обављања комуналне делатности обезбеђивања јавног осветљења,  </w:t>
      </w:r>
      <w:r w:rsidR="00410EFB" w:rsidRPr="005120CA">
        <w:rPr>
          <w:rFonts w:ascii="Times New Roman" w:hAnsi="Times New Roman" w:cs="Times New Roman"/>
          <w:sz w:val="24"/>
          <w:szCs w:val="24"/>
          <w:lang w:val="ru-RU"/>
        </w:rPr>
        <w:t xml:space="preserve">на територији општине </w:t>
      </w:r>
      <w:r>
        <w:rPr>
          <w:rFonts w:ascii="Times New Roman" w:hAnsi="Times New Roman" w:cs="Times New Roman"/>
          <w:sz w:val="24"/>
          <w:szCs w:val="24"/>
          <w:lang w:val="ru-RU"/>
        </w:rPr>
        <w:t>Мерошина</w:t>
      </w:r>
      <w:r w:rsidR="00410EFB">
        <w:rPr>
          <w:rFonts w:ascii="Times New Roman" w:hAnsi="Times New Roman" w:cs="Times New Roman"/>
          <w:sz w:val="24"/>
          <w:szCs w:val="24"/>
          <w:lang w:val="sr-Cyrl-RS"/>
        </w:rPr>
        <w:t>.</w:t>
      </w:r>
    </w:p>
    <w:p w:rsidR="007A1F51" w:rsidRDefault="007A1F51" w:rsidP="001861DC">
      <w:pPr>
        <w:pStyle w:val="ListParagraph"/>
        <w:spacing w:after="120" w:line="240" w:lineRule="auto"/>
        <w:jc w:val="both"/>
        <w:rPr>
          <w:rFonts w:ascii="Times New Roman" w:hAnsi="Times New Roman" w:cs="Times New Roman"/>
          <w:sz w:val="24"/>
          <w:szCs w:val="24"/>
          <w:lang w:val="sr-Cyrl-RS"/>
        </w:rPr>
      </w:pPr>
    </w:p>
    <w:p w:rsidR="004F2CBE" w:rsidRDefault="007A1F51" w:rsidP="001861DC">
      <w:pPr>
        <w:pStyle w:val="ListParagraph"/>
        <w:numPr>
          <w:ilvl w:val="0"/>
          <w:numId w:val="1"/>
        </w:num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Надзор над спровођењем дела Закона о становању и одржавању стамбених зграда – контрола да ли стамбена заједница, власници посебних делова и власници самосталних делова, скупштина стамбене зграде, управник, професионални управник испуњавају законом прописане обавезе</w:t>
      </w:r>
      <w:r w:rsidR="004F2CBE">
        <w:rPr>
          <w:rFonts w:ascii="Times New Roman" w:hAnsi="Times New Roman" w:cs="Times New Roman"/>
          <w:sz w:val="24"/>
          <w:szCs w:val="24"/>
          <w:lang w:val="sr-Cyrl-RS"/>
        </w:rPr>
        <w:t>.</w:t>
      </w:r>
    </w:p>
    <w:p w:rsidR="00FE4B77" w:rsidRDefault="004F2CBE" w:rsidP="001861DC">
      <w:pPr>
        <w:spacing w:after="12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Приликом инспекцијског надзора комунални инспектори дужни су придржавати се релавантних процедура уз коришћење контролних листа (за редован </w:t>
      </w:r>
      <w:r w:rsidR="00410EFB">
        <w:rPr>
          <w:rFonts w:ascii="Times New Roman" w:hAnsi="Times New Roman" w:cs="Times New Roman"/>
          <w:sz w:val="24"/>
          <w:szCs w:val="24"/>
          <w:lang w:val="sr-Cyrl-RS"/>
        </w:rPr>
        <w:t xml:space="preserve">и ванредни </w:t>
      </w:r>
      <w:r>
        <w:rPr>
          <w:rFonts w:ascii="Times New Roman" w:hAnsi="Times New Roman" w:cs="Times New Roman"/>
          <w:sz w:val="24"/>
          <w:szCs w:val="24"/>
          <w:lang w:val="sr-Cyrl-RS"/>
        </w:rPr>
        <w:t>инспекцијски надзор) сачињених из одговарајуће области инспекцијског надзора.</w:t>
      </w:r>
      <w:r w:rsidR="00FE4B77" w:rsidRPr="004F2CBE">
        <w:rPr>
          <w:rFonts w:ascii="Times New Roman" w:hAnsi="Times New Roman" w:cs="Times New Roman"/>
          <w:sz w:val="24"/>
          <w:szCs w:val="24"/>
          <w:lang w:val="sr-Cyrl-RS"/>
        </w:rPr>
        <w:t xml:space="preserve"> </w:t>
      </w:r>
    </w:p>
    <w:p w:rsidR="004F2CBE" w:rsidRDefault="004F2CBE" w:rsidP="00C06E00">
      <w:pPr>
        <w:spacing w:after="12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Комунална инспекција такође прати промене законс</w:t>
      </w:r>
      <w:r w:rsidR="002420B9">
        <w:rPr>
          <w:rFonts w:ascii="Times New Roman" w:hAnsi="Times New Roman" w:cs="Times New Roman"/>
          <w:sz w:val="24"/>
          <w:szCs w:val="24"/>
          <w:lang w:val="sr-Cyrl-RS"/>
        </w:rPr>
        <w:t>ких прописа и одлука Скупштине о</w:t>
      </w:r>
      <w:r>
        <w:rPr>
          <w:rFonts w:ascii="Times New Roman" w:hAnsi="Times New Roman" w:cs="Times New Roman"/>
          <w:sz w:val="24"/>
          <w:szCs w:val="24"/>
          <w:lang w:val="sr-Cyrl-RS"/>
        </w:rPr>
        <w:t xml:space="preserve">пштине </w:t>
      </w:r>
      <w:r w:rsidR="002420B9">
        <w:rPr>
          <w:rFonts w:ascii="Times New Roman" w:hAnsi="Times New Roman" w:cs="Times New Roman"/>
          <w:sz w:val="24"/>
          <w:szCs w:val="24"/>
          <w:lang w:val="sr-Cyrl-RS"/>
        </w:rPr>
        <w:t>Мерошина</w:t>
      </w:r>
      <w:r>
        <w:rPr>
          <w:rFonts w:ascii="Times New Roman" w:hAnsi="Times New Roman" w:cs="Times New Roman"/>
          <w:sz w:val="24"/>
          <w:szCs w:val="24"/>
          <w:lang w:val="sr-Cyrl-RS"/>
        </w:rPr>
        <w:t xml:space="preserve">, израђује месечни, полугодишњи, деветомесечни, и </w:t>
      </w:r>
      <w:r>
        <w:rPr>
          <w:rFonts w:ascii="Times New Roman" w:hAnsi="Times New Roman" w:cs="Times New Roman"/>
          <w:sz w:val="24"/>
          <w:szCs w:val="24"/>
          <w:lang w:val="sr-Cyrl-RS"/>
        </w:rPr>
        <w:lastRenderedPageBreak/>
        <w:t>годишњи извештај о раду, правовремено информише јавност објављивањем важећих прописа, планова инспекцијског надзора и контролних листа на сајту општине (</w:t>
      </w:r>
      <w:hyperlink r:id="rId9" w:history="1">
        <w:r w:rsidR="002420B9" w:rsidRPr="00DA5B9A">
          <w:rPr>
            <w:rStyle w:val="Hyperlink"/>
            <w:rFonts w:ascii="Times New Roman" w:hAnsi="Times New Roman" w:cs="Times New Roman"/>
            <w:sz w:val="24"/>
            <w:szCs w:val="24"/>
            <w:lang w:val="sr-Latn-RS"/>
          </w:rPr>
          <w:t xml:space="preserve">http://www.merosina.org.rs/ </w:t>
        </w:r>
      </w:hyperlink>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и пружа стручне и саветодавне посете надзираном субјекту или лицу које остварује одређена права. Такође спроводи превентивни инспекцијски надзор којим утиче на смањење ризика односно штетних последица </w:t>
      </w:r>
      <w:r w:rsidR="00C06E00">
        <w:rPr>
          <w:rFonts w:ascii="Times New Roman" w:hAnsi="Times New Roman" w:cs="Times New Roman"/>
          <w:sz w:val="24"/>
          <w:szCs w:val="24"/>
          <w:lang w:val="sr-Cyrl-RS"/>
        </w:rPr>
        <w:t>и вероватноће њиховог настанка.</w:t>
      </w:r>
    </w:p>
    <w:p w:rsidR="00C06E00" w:rsidRDefault="00C06E00" w:rsidP="00C06E00">
      <w:pPr>
        <w:spacing w:after="120" w:line="240" w:lineRule="auto"/>
        <w:ind w:left="720"/>
        <w:jc w:val="both"/>
        <w:rPr>
          <w:rFonts w:ascii="Times New Roman" w:hAnsi="Times New Roman" w:cs="Times New Roman"/>
          <w:sz w:val="24"/>
          <w:szCs w:val="24"/>
          <w:lang w:val="sr-Cyrl-RS"/>
        </w:rPr>
      </w:pPr>
    </w:p>
    <w:p w:rsidR="004F2CBE" w:rsidRDefault="004F2CBE" w:rsidP="004F2CBE">
      <w:pPr>
        <w:spacing w:after="120" w:line="240" w:lineRule="auto"/>
        <w:ind w:left="720"/>
        <w:rPr>
          <w:rFonts w:ascii="Times New Roman" w:hAnsi="Times New Roman" w:cs="Times New Roman"/>
          <w:b/>
          <w:sz w:val="24"/>
          <w:szCs w:val="24"/>
          <w:lang w:val="sr-Cyrl-RS"/>
        </w:rPr>
      </w:pPr>
      <w:r w:rsidRPr="004F2CBE">
        <w:rPr>
          <w:rFonts w:ascii="Times New Roman" w:hAnsi="Times New Roman" w:cs="Times New Roman"/>
          <w:b/>
          <w:sz w:val="24"/>
          <w:szCs w:val="24"/>
          <w:lang w:val="sr-Cyrl-RS"/>
        </w:rPr>
        <w:t xml:space="preserve">2.2 ЦИЉЕВИ  </w:t>
      </w:r>
    </w:p>
    <w:p w:rsidR="004F2CBE" w:rsidRDefault="004F2CBE" w:rsidP="004F2CBE">
      <w:pPr>
        <w:spacing w:after="120" w:line="240" w:lineRule="auto"/>
        <w:ind w:left="720"/>
        <w:rPr>
          <w:rFonts w:ascii="Times New Roman" w:hAnsi="Times New Roman" w:cs="Times New Roman"/>
          <w:b/>
          <w:sz w:val="24"/>
          <w:szCs w:val="24"/>
          <w:lang w:val="sr-Cyrl-RS"/>
        </w:rPr>
      </w:pPr>
    </w:p>
    <w:p w:rsidR="004F2CBE" w:rsidRDefault="004F2CBE" w:rsidP="001861DC">
      <w:pPr>
        <w:spacing w:after="120" w:line="240" w:lineRule="auto"/>
        <w:ind w:left="7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Оп</w:t>
      </w:r>
      <w:r w:rsidR="00586DFD">
        <w:rPr>
          <w:rFonts w:ascii="Times New Roman" w:hAnsi="Times New Roman" w:cs="Times New Roman"/>
          <w:sz w:val="24"/>
          <w:szCs w:val="24"/>
          <w:lang w:val="sr-Cyrl-RS"/>
        </w:rPr>
        <w:t>шти циљ овог плана је деловање инспекцијске службе са циљем да се превентивним деловањем, налагањем мера или саветодавним посетама пре свега привредним субјектима, обезбеди законитост</w:t>
      </w:r>
      <w:r w:rsidR="0006627A">
        <w:rPr>
          <w:rFonts w:ascii="Times New Roman" w:hAnsi="Times New Roman" w:cs="Times New Roman"/>
          <w:sz w:val="24"/>
          <w:szCs w:val="24"/>
          <w:lang w:val="sr-Cyrl-RS"/>
        </w:rPr>
        <w:t xml:space="preserve"> и безбедност пословања и поступања надзираних субјеката и спречавање или отклањање штетних последица по законом другим прописом заштићена добра, права и интересе, контрола и надзор субјекта, те предузимање мера и радњи у смислу извршавања законских обавеза.</w:t>
      </w:r>
    </w:p>
    <w:p w:rsidR="0006627A" w:rsidRDefault="0006627A" w:rsidP="001861DC">
      <w:pPr>
        <w:spacing w:after="12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Инспекција ће као и до сада остваривати сарадњу са другим државним органима аутономне покрајине, правосудним и другим државним органима, а све у складу са утврђеним прописима о државној управи и посебним законима.</w:t>
      </w:r>
    </w:p>
    <w:p w:rsidR="001861DC" w:rsidRDefault="001861DC" w:rsidP="00F10CDB">
      <w:pPr>
        <w:spacing w:after="120" w:line="240" w:lineRule="auto"/>
        <w:jc w:val="both"/>
        <w:rPr>
          <w:rFonts w:ascii="Times New Roman" w:hAnsi="Times New Roman" w:cs="Times New Roman"/>
          <w:sz w:val="24"/>
          <w:szCs w:val="24"/>
          <w:lang w:val="sr-Cyrl-RS"/>
        </w:rPr>
      </w:pPr>
    </w:p>
    <w:p w:rsidR="00F10CDB" w:rsidRPr="00F10CDB" w:rsidRDefault="00F10CDB" w:rsidP="00F10CDB">
      <w:pPr>
        <w:spacing w:after="120" w:line="240" w:lineRule="auto"/>
        <w:jc w:val="both"/>
        <w:rPr>
          <w:rFonts w:ascii="Times New Roman" w:hAnsi="Times New Roman" w:cs="Times New Roman"/>
          <w:sz w:val="24"/>
          <w:szCs w:val="24"/>
          <w:lang w:val="sr-Cyrl-RS"/>
        </w:rPr>
      </w:pPr>
    </w:p>
    <w:p w:rsidR="0006627A" w:rsidRDefault="0006627A" w:rsidP="004F2CBE">
      <w:pPr>
        <w:spacing w:after="120" w:line="240" w:lineRule="auto"/>
        <w:ind w:left="720"/>
        <w:rPr>
          <w:rFonts w:ascii="Times New Roman" w:hAnsi="Times New Roman" w:cs="Times New Roman"/>
          <w:b/>
          <w:sz w:val="24"/>
          <w:szCs w:val="24"/>
          <w:lang w:val="sr-Cyrl-RS"/>
        </w:rPr>
      </w:pPr>
      <w:r w:rsidRPr="0006627A">
        <w:rPr>
          <w:rFonts w:ascii="Times New Roman" w:hAnsi="Times New Roman" w:cs="Times New Roman"/>
          <w:b/>
          <w:sz w:val="24"/>
          <w:szCs w:val="24"/>
          <w:lang w:val="sr-Cyrl-RS"/>
        </w:rPr>
        <w:t>2.3 ПРОПИСИ</w:t>
      </w:r>
    </w:p>
    <w:p w:rsidR="0006627A" w:rsidRDefault="0006627A" w:rsidP="004F2CBE">
      <w:pPr>
        <w:spacing w:after="120" w:line="240" w:lineRule="auto"/>
        <w:ind w:left="720"/>
        <w:rPr>
          <w:rFonts w:ascii="Times New Roman" w:hAnsi="Times New Roman" w:cs="Times New Roman"/>
          <w:b/>
          <w:sz w:val="24"/>
          <w:szCs w:val="24"/>
          <w:lang w:val="sr-Cyrl-RS"/>
        </w:rPr>
      </w:pPr>
    </w:p>
    <w:p w:rsidR="0006627A" w:rsidRPr="00F10CDB" w:rsidRDefault="0006627A" w:rsidP="001861DC">
      <w:pPr>
        <w:spacing w:after="120" w:line="240" w:lineRule="auto"/>
        <w:ind w:left="720"/>
        <w:jc w:val="both"/>
        <w:rPr>
          <w:rFonts w:ascii="Times New Roman" w:hAnsi="Times New Roman" w:cs="Times New Roman"/>
          <w:b/>
          <w:sz w:val="28"/>
          <w:szCs w:val="28"/>
          <w:lang w:val="sr-Cyrl-RS"/>
        </w:rPr>
      </w:pPr>
      <w:r w:rsidRPr="00F10CDB">
        <w:rPr>
          <w:rFonts w:ascii="Times New Roman" w:hAnsi="Times New Roman" w:cs="Times New Roman"/>
          <w:b/>
          <w:sz w:val="28"/>
          <w:szCs w:val="28"/>
          <w:lang w:val="sr-Cyrl-RS"/>
        </w:rPr>
        <w:t xml:space="preserve">     Комунална инспекција у свом раду примењује </w:t>
      </w:r>
      <w:r w:rsidR="00EE182B" w:rsidRPr="00F10CDB">
        <w:rPr>
          <w:rFonts w:ascii="Times New Roman" w:hAnsi="Times New Roman" w:cs="Times New Roman"/>
          <w:b/>
          <w:sz w:val="28"/>
          <w:szCs w:val="28"/>
          <w:lang w:val="sr-Cyrl-RS"/>
        </w:rPr>
        <w:t>следеће прописе:</w:t>
      </w:r>
    </w:p>
    <w:p w:rsidR="00EE182B" w:rsidRDefault="00EE182B" w:rsidP="001861DC">
      <w:pPr>
        <w:spacing w:after="120" w:line="240" w:lineRule="auto"/>
        <w:ind w:left="720"/>
        <w:jc w:val="both"/>
        <w:rPr>
          <w:rFonts w:ascii="Times New Roman" w:hAnsi="Times New Roman" w:cs="Times New Roman"/>
          <w:sz w:val="24"/>
          <w:szCs w:val="24"/>
          <w:lang w:val="sr-Cyrl-RS"/>
        </w:rPr>
      </w:pPr>
    </w:p>
    <w:p w:rsidR="00A73497" w:rsidRPr="00171C12" w:rsidRDefault="00A73497" w:rsidP="00A73497">
      <w:pPr>
        <w:pStyle w:val="NoSpacing"/>
        <w:jc w:val="both"/>
        <w:rPr>
          <w:rFonts w:ascii="Times New Roman" w:hAnsi="Times New Roman" w:cs="Times New Roman"/>
          <w:b/>
          <w:sz w:val="24"/>
          <w:szCs w:val="24"/>
        </w:rPr>
      </w:pPr>
      <w:r>
        <w:rPr>
          <w:rFonts w:ascii="Times New Roman" w:hAnsi="Times New Roman" w:cs="Times New Roman"/>
          <w:b/>
          <w:sz w:val="24"/>
          <w:szCs w:val="24"/>
        </w:rPr>
        <w:t>Закони</w:t>
      </w:r>
    </w:p>
    <w:p w:rsidR="00A73497" w:rsidRPr="009C559C" w:rsidRDefault="00A73497" w:rsidP="00A73497">
      <w:pPr>
        <w:pStyle w:val="NoSpacing"/>
        <w:ind w:firstLine="720"/>
        <w:jc w:val="both"/>
        <w:rPr>
          <w:rFonts w:ascii="Times New Roman" w:hAnsi="Times New Roman" w:cs="Times New Roman"/>
          <w:b/>
          <w:sz w:val="24"/>
          <w:szCs w:val="24"/>
        </w:rPr>
      </w:pP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1. Закон о комуналним делатностима („Службени гласник РС“, број 88/2011 и 104/2016)</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2. Закон о трговини („Службени гласник РС“, бр.53/10,10/13 и 44/2018)</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3. Закон о оглашавању („Службени гласник РС“, број 6/2016)</w:t>
      </w:r>
    </w:p>
    <w:p w:rsidR="00A73497" w:rsidRPr="002711BE"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4. Закон о становању и одржавању  зграда („Службени гласник РС“, број 104/2016)</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5. Закон о инспекцијском надзору („Службени гласник РС“, бр.36/15)</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6. Закон о општем управном поступку („Службени гласник РС“, број 18/2016)</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7. Закон о прекршајима („Сл.гласник РС“, бр.65/13 и 13/16, 98/2016-одлука УС)</w:t>
      </w:r>
    </w:p>
    <w:p w:rsidR="00A73497" w:rsidRDefault="00A73497" w:rsidP="00A73497">
      <w:pPr>
        <w:pStyle w:val="NoSpacing"/>
        <w:jc w:val="both"/>
        <w:rPr>
          <w:rFonts w:ascii="Times New Roman" w:hAnsi="Times New Roman" w:cs="Times New Roman"/>
          <w:sz w:val="24"/>
          <w:szCs w:val="24"/>
        </w:rPr>
      </w:pPr>
    </w:p>
    <w:p w:rsidR="00A73497" w:rsidRDefault="00A73497" w:rsidP="00A73497">
      <w:pPr>
        <w:pStyle w:val="NoSpacing"/>
        <w:jc w:val="both"/>
        <w:rPr>
          <w:rFonts w:ascii="Times New Roman" w:hAnsi="Times New Roman" w:cs="Times New Roman"/>
          <w:b/>
          <w:sz w:val="24"/>
          <w:szCs w:val="24"/>
        </w:rPr>
      </w:pPr>
      <w:r>
        <w:rPr>
          <w:rFonts w:ascii="Times New Roman" w:hAnsi="Times New Roman" w:cs="Times New Roman"/>
          <w:b/>
          <w:sz w:val="24"/>
          <w:szCs w:val="24"/>
        </w:rPr>
        <w:t>Уредбе и други подзаконски акти</w:t>
      </w:r>
    </w:p>
    <w:p w:rsidR="00A73497" w:rsidRPr="002A0DA8" w:rsidRDefault="00A73497" w:rsidP="00A73497">
      <w:pPr>
        <w:pStyle w:val="NoSpacing"/>
        <w:jc w:val="both"/>
        <w:rPr>
          <w:rFonts w:ascii="Times New Roman" w:hAnsi="Times New Roman" w:cs="Times New Roman"/>
          <w:b/>
          <w:sz w:val="24"/>
          <w:szCs w:val="24"/>
        </w:rPr>
      </w:pP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1. Уредба о заједничким елементима процене ризика у инспекцијском надзору („Сл. гласник РС“, бр.81/2015)</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2. Уредба о изгледу обрасца и начину вођења евиденције о инспекцијском надзору („Сл. гласник РС“, бр.81/2015)</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3. Правилник о општем обрасцу записника о инспекцијском надзору („Сл.гласник РС“, бр.81/2015)</w:t>
      </w:r>
    </w:p>
    <w:p w:rsidR="00A73497" w:rsidRPr="00AC1C33" w:rsidRDefault="00A73497" w:rsidP="00A73497">
      <w:pPr>
        <w:pStyle w:val="NoSpacing"/>
        <w:jc w:val="both"/>
        <w:rPr>
          <w:rFonts w:ascii="Times New Roman" w:hAnsi="Times New Roman" w:cs="Times New Roman"/>
          <w:sz w:val="24"/>
          <w:szCs w:val="24"/>
        </w:rPr>
      </w:pPr>
    </w:p>
    <w:p w:rsidR="00A73497" w:rsidRPr="00171C12" w:rsidRDefault="00A73497" w:rsidP="00A73497">
      <w:pPr>
        <w:pStyle w:val="NoSpacing"/>
        <w:jc w:val="both"/>
        <w:rPr>
          <w:rFonts w:ascii="Times New Roman" w:hAnsi="Times New Roman" w:cs="Times New Roman"/>
          <w:b/>
          <w:sz w:val="24"/>
          <w:szCs w:val="24"/>
        </w:rPr>
      </w:pPr>
      <w:r>
        <w:rPr>
          <w:rFonts w:ascii="Times New Roman" w:hAnsi="Times New Roman" w:cs="Times New Roman"/>
          <w:b/>
          <w:sz w:val="24"/>
          <w:szCs w:val="24"/>
        </w:rPr>
        <w:t>Одлуке Скупштине општине Мерошина</w:t>
      </w:r>
    </w:p>
    <w:p w:rsidR="00A73497" w:rsidRDefault="00A73497" w:rsidP="00A73497">
      <w:pPr>
        <w:pStyle w:val="NoSpacing"/>
        <w:jc w:val="both"/>
        <w:rPr>
          <w:rFonts w:ascii="Times New Roman" w:hAnsi="Times New Roman" w:cs="Times New Roman"/>
          <w:b/>
          <w:sz w:val="24"/>
          <w:szCs w:val="24"/>
        </w:rPr>
      </w:pPr>
    </w:p>
    <w:p w:rsidR="00A73497" w:rsidRDefault="00A73497" w:rsidP="00A73497">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 xml:space="preserve">1.Одлука о обављању комуналних делатности („Сл.лист града Ниша“, </w:t>
      </w:r>
      <w:r>
        <w:rPr>
          <w:rFonts w:ascii="Times New Roman" w:hAnsi="Times New Roman" w:cs="Times New Roman"/>
          <w:sz w:val="24"/>
          <w:szCs w:val="24"/>
          <w:lang w:val="sr-Cyrl-RS"/>
        </w:rPr>
        <w:t xml:space="preserve"> </w:t>
      </w:r>
      <w:r>
        <w:rPr>
          <w:rFonts w:ascii="Times New Roman" w:hAnsi="Times New Roman" w:cs="Times New Roman"/>
          <w:sz w:val="24"/>
          <w:szCs w:val="24"/>
        </w:rPr>
        <w:t>бр.76/15,103/15,137/2016)</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2. Одлука о водоводу и канализацији („Сл.лист града Ниша“, бр.46/15)</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3. Одлука о јавним паркиралиштима („Сл.лист града Ниша“, бр.101/13)</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4. Одлука о пијаци („Сл.лист града Ниша“, бр.68/09)</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5.Одлука о комуналном уређењу и хигијени („Сл.лист града Ниша“, бр.71/07,112/08,86/09)</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6. Одлука о одређивању радног времена угоститељских, трговинских и занатских радњи на територији општине Мерошина („Сл.лист града Ниша“, бр.101/13)</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7. Одлука о локалним комуналним таксама („Сл.лист града Ниша“, бр.111/2017)</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8. Одлука о постављању мањих монтажних објеката („Сл.лист града Ниша“, бр.101/2013)</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9.Одлука о општинским административним таксама („Сл.лист града Ниша“,бр.112/08,47/2017) </w:t>
      </w:r>
    </w:p>
    <w:p w:rsidR="00A73497"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10. Одлука о пречишћавању и одвођењу атмосферских и отпадних вода на територији општине Мерошина („Сл.лист града Ниша“, бр.61/2018)</w:t>
      </w:r>
    </w:p>
    <w:p w:rsidR="00A73497" w:rsidRPr="000F6A46" w:rsidRDefault="00A73497" w:rsidP="00A73497">
      <w:pPr>
        <w:pStyle w:val="NoSpacing"/>
        <w:jc w:val="both"/>
        <w:rPr>
          <w:rFonts w:ascii="Times New Roman" w:hAnsi="Times New Roman" w:cs="Times New Roman"/>
          <w:sz w:val="24"/>
          <w:szCs w:val="24"/>
        </w:rPr>
      </w:pPr>
      <w:r>
        <w:rPr>
          <w:rFonts w:ascii="Times New Roman" w:hAnsi="Times New Roman" w:cs="Times New Roman"/>
          <w:sz w:val="24"/>
          <w:szCs w:val="24"/>
        </w:rPr>
        <w:t>11. Одлука о кућном реду у стамбеним и стамбено-пословним зградама на територији општине Мерошина („Службени лист града Ниша“, број 39/2018)</w:t>
      </w:r>
    </w:p>
    <w:p w:rsidR="00C06E00" w:rsidRPr="00A73497" w:rsidRDefault="00A73497" w:rsidP="00A73497">
      <w:pPr>
        <w:pStyle w:val="ListParagraph"/>
        <w:spacing w:line="240" w:lineRule="auto"/>
        <w:ind w:left="426" w:hanging="42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12. Одлука о обављању делатности зоохигијене </w:t>
      </w:r>
      <w:r>
        <w:rPr>
          <w:rFonts w:ascii="Times New Roman" w:hAnsi="Times New Roman" w:cs="Times New Roman"/>
          <w:sz w:val="24"/>
          <w:szCs w:val="24"/>
        </w:rPr>
        <w:t xml:space="preserve">(„Службени лист града Ниша“, број </w:t>
      </w:r>
      <w:r>
        <w:rPr>
          <w:rFonts w:ascii="Times New Roman" w:hAnsi="Times New Roman" w:cs="Times New Roman"/>
          <w:sz w:val="24"/>
          <w:szCs w:val="24"/>
          <w:lang w:val="sr-Cyrl-RS"/>
        </w:rPr>
        <w:t xml:space="preserve"> 23</w:t>
      </w:r>
      <w:r>
        <w:rPr>
          <w:rFonts w:ascii="Times New Roman" w:hAnsi="Times New Roman" w:cs="Times New Roman"/>
          <w:sz w:val="24"/>
          <w:szCs w:val="24"/>
        </w:rPr>
        <w:t>/2019)</w:t>
      </w:r>
      <w:r>
        <w:rPr>
          <w:rFonts w:ascii="Times New Roman" w:hAnsi="Times New Roman" w:cs="Times New Roman"/>
          <w:sz w:val="24"/>
          <w:szCs w:val="24"/>
          <w:lang w:val="sr-Cyrl-RS"/>
        </w:rPr>
        <w:t>.</w:t>
      </w:r>
    </w:p>
    <w:p w:rsidR="00C03DD5" w:rsidRDefault="000851D5" w:rsidP="00C03DD5">
      <w:pPr>
        <w:spacing w:after="120" w:line="240" w:lineRule="auto"/>
        <w:jc w:val="center"/>
        <w:rPr>
          <w:rFonts w:ascii="Times New Roman" w:hAnsi="Times New Roman" w:cs="Times New Roman"/>
          <w:b/>
          <w:sz w:val="24"/>
          <w:szCs w:val="24"/>
          <w:lang w:val="sr-Cyrl-RS"/>
        </w:rPr>
      </w:pPr>
      <w:r w:rsidRPr="00F10CDB">
        <w:rPr>
          <w:rFonts w:ascii="Times New Roman" w:hAnsi="Times New Roman" w:cs="Times New Roman"/>
          <w:b/>
          <w:sz w:val="24"/>
          <w:szCs w:val="24"/>
          <w:lang w:val="sr-Cyrl-RS"/>
        </w:rPr>
        <w:t>2.4 СПРОВОЂЕЊЕ ИНСПЕКЦИЈСКОГ НАДЗОРА И АКТИВНОСТИ</w:t>
      </w:r>
    </w:p>
    <w:p w:rsidR="00410580" w:rsidRPr="00F10CDB" w:rsidRDefault="003679F7" w:rsidP="00C03DD5">
      <w:pPr>
        <w:spacing w:after="120" w:line="240" w:lineRule="auto"/>
        <w:jc w:val="center"/>
        <w:rPr>
          <w:rFonts w:ascii="Times New Roman" w:hAnsi="Times New Roman" w:cs="Times New Roman"/>
          <w:b/>
          <w:sz w:val="24"/>
          <w:szCs w:val="24"/>
          <w:lang w:val="sr-Cyrl-RS"/>
        </w:rPr>
      </w:pPr>
      <w:r w:rsidRPr="00F10CDB">
        <w:rPr>
          <w:rFonts w:ascii="Times New Roman" w:hAnsi="Times New Roman" w:cs="Times New Roman"/>
          <w:b/>
          <w:sz w:val="24"/>
          <w:szCs w:val="24"/>
          <w:lang w:val="sr-Cyrl-RS"/>
        </w:rPr>
        <w:t xml:space="preserve">ПО </w:t>
      </w:r>
      <w:r w:rsidR="000851D5" w:rsidRPr="00F10CDB">
        <w:rPr>
          <w:rFonts w:ascii="Times New Roman" w:hAnsi="Times New Roman" w:cs="Times New Roman"/>
          <w:b/>
          <w:sz w:val="24"/>
          <w:szCs w:val="24"/>
          <w:lang w:val="sr-Cyrl-RS"/>
        </w:rPr>
        <w:t>МЕСЕЦИМА</w:t>
      </w:r>
    </w:p>
    <w:p w:rsidR="002053A7" w:rsidRDefault="002053A7" w:rsidP="00962125">
      <w:pPr>
        <w:pStyle w:val="ListParagraph"/>
        <w:spacing w:after="120" w:line="240" w:lineRule="auto"/>
        <w:ind w:left="0"/>
        <w:jc w:val="both"/>
        <w:rPr>
          <w:rFonts w:ascii="Times New Roman" w:hAnsi="Times New Roman" w:cs="Times New Roman"/>
          <w:b/>
          <w:sz w:val="24"/>
          <w:szCs w:val="24"/>
          <w:lang w:val="sr-Cyrl-RS"/>
        </w:rPr>
      </w:pPr>
    </w:p>
    <w:p w:rsidR="002053A7" w:rsidRDefault="002053A7" w:rsidP="00962125">
      <w:pPr>
        <w:pStyle w:val="ListParagraph"/>
        <w:spacing w:after="120" w:line="240" w:lineRule="auto"/>
        <w:ind w:left="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ЈАНУАР</w:t>
      </w:r>
      <w:r w:rsidR="003679F7">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w:t>
      </w:r>
    </w:p>
    <w:p w:rsidR="002053A7" w:rsidRDefault="002053A7" w:rsidP="00962125">
      <w:pPr>
        <w:pStyle w:val="ListParagraph"/>
        <w:spacing w:after="120" w:line="240" w:lineRule="auto"/>
        <w:ind w:left="0"/>
        <w:jc w:val="both"/>
        <w:rPr>
          <w:rFonts w:ascii="Times New Roman" w:hAnsi="Times New Roman" w:cs="Times New Roman"/>
          <w:b/>
          <w:sz w:val="24"/>
          <w:szCs w:val="24"/>
          <w:lang w:val="sr-Cyrl-RS"/>
        </w:rPr>
      </w:pPr>
    </w:p>
    <w:p w:rsidR="002053A7" w:rsidRDefault="002053A7" w:rsidP="00962125">
      <w:pPr>
        <w:pStyle w:val="ListParagraph"/>
        <w:numPr>
          <w:ilvl w:val="0"/>
          <w:numId w:val="16"/>
        </w:numPr>
        <w:spacing w:after="12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Израда годишњег извештаја о раду сваког инспектора појединачно и комуналне инспекције у целини за претходну годину сходно Закону о инспекцијском надзору, архивирање предмета, </w:t>
      </w:r>
    </w:p>
    <w:p w:rsidR="002053A7" w:rsidRDefault="002053A7" w:rsidP="00962125">
      <w:pPr>
        <w:pStyle w:val="ListParagraph"/>
        <w:numPr>
          <w:ilvl w:val="0"/>
          <w:numId w:val="16"/>
        </w:numPr>
        <w:spacing w:after="12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Контрола и надзор субјеката на територији општине као ванредни инспекцијски надзори према процени ризика, као теренски и канцеларијски инспекцијски надзор,</w:t>
      </w:r>
    </w:p>
    <w:p w:rsidR="002053A7" w:rsidRDefault="002053A7" w:rsidP="00962125">
      <w:pPr>
        <w:pStyle w:val="ListParagraph"/>
        <w:numPr>
          <w:ilvl w:val="0"/>
          <w:numId w:val="16"/>
        </w:numPr>
        <w:spacing w:after="12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Default="002053A7" w:rsidP="002E19B6">
      <w:pPr>
        <w:pStyle w:val="ListParagraph"/>
        <w:numPr>
          <w:ilvl w:val="0"/>
          <w:numId w:val="16"/>
        </w:numPr>
        <w:spacing w:after="120" w:line="240" w:lineRule="auto"/>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00A73497"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w:t>
      </w:r>
      <w:r w:rsidR="00A73497" w:rsidRPr="004A2933">
        <w:rPr>
          <w:rFonts w:ascii="Times New Roman" w:hAnsi="Times New Roman" w:cs="Times New Roman"/>
          <w:sz w:val="24"/>
          <w:szCs w:val="24"/>
          <w:lang w:val="sr-Cyrl-RS"/>
        </w:rPr>
        <w:t>Одлука о обављању делатности зоохигијене</w:t>
      </w:r>
      <w:r w:rsidRPr="004A2933">
        <w:rPr>
          <w:rFonts w:ascii="Times New Roman" w:hAnsi="Times New Roman" w:cs="Times New Roman"/>
          <w:sz w:val="24"/>
          <w:szCs w:val="24"/>
          <w:lang w:val="sr-Cyrl-RS"/>
        </w:rPr>
        <w:t xml:space="preserve">, Одлуке о пијацама и </w:t>
      </w:r>
      <w:r w:rsidR="004A2933">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sidR="004A2933">
        <w:rPr>
          <w:rFonts w:ascii="Times New Roman" w:hAnsi="Times New Roman" w:cs="Times New Roman"/>
          <w:sz w:val="24"/>
          <w:szCs w:val="24"/>
          <w:lang w:val="sr-Cyrl-RS"/>
        </w:rPr>
        <w:t>,</w:t>
      </w:r>
    </w:p>
    <w:p w:rsidR="00094596" w:rsidRPr="004A2933" w:rsidRDefault="004A2933" w:rsidP="002E19B6">
      <w:pPr>
        <w:pStyle w:val="ListParagraph"/>
        <w:numPr>
          <w:ilvl w:val="0"/>
          <w:numId w:val="16"/>
        </w:numPr>
        <w:spacing w:after="12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002053A7" w:rsidRPr="004A2933">
        <w:rPr>
          <w:rFonts w:ascii="Times New Roman" w:hAnsi="Times New Roman" w:cs="Times New Roman"/>
          <w:sz w:val="24"/>
          <w:szCs w:val="24"/>
          <w:lang w:val="sr-Cyrl-RS"/>
        </w:rPr>
        <w:t>Израда и достава извештаја о раду.</w:t>
      </w:r>
    </w:p>
    <w:p w:rsidR="000851D5" w:rsidRDefault="000851D5" w:rsidP="00962125">
      <w:pPr>
        <w:pStyle w:val="ListParagraph"/>
        <w:spacing w:after="120" w:line="240" w:lineRule="auto"/>
        <w:ind w:left="0"/>
        <w:jc w:val="both"/>
        <w:rPr>
          <w:rFonts w:ascii="Times New Roman" w:hAnsi="Times New Roman" w:cs="Times New Roman"/>
          <w:b/>
          <w:sz w:val="24"/>
          <w:szCs w:val="24"/>
          <w:lang w:val="sr-Cyrl-RS"/>
        </w:rPr>
      </w:pPr>
    </w:p>
    <w:p w:rsidR="000851D5" w:rsidRDefault="002053A7" w:rsidP="00962125">
      <w:pPr>
        <w:pStyle w:val="ListParagraph"/>
        <w:spacing w:after="120" w:line="240" w:lineRule="auto"/>
        <w:ind w:left="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ФЕБРУАР</w:t>
      </w:r>
      <w:r w:rsidR="003679F7">
        <w:rPr>
          <w:rFonts w:ascii="Times New Roman" w:hAnsi="Times New Roman" w:cs="Times New Roman"/>
          <w:b/>
          <w:sz w:val="24"/>
          <w:szCs w:val="24"/>
          <w:lang w:val="sr-Cyrl-RS"/>
        </w:rPr>
        <w:t xml:space="preserve"> </w:t>
      </w:r>
      <w:r w:rsidR="000851D5">
        <w:rPr>
          <w:rFonts w:ascii="Times New Roman" w:hAnsi="Times New Roman" w:cs="Times New Roman"/>
          <w:b/>
          <w:sz w:val="24"/>
          <w:szCs w:val="24"/>
          <w:lang w:val="sr-Cyrl-RS"/>
        </w:rPr>
        <w:t>:</w:t>
      </w:r>
    </w:p>
    <w:p w:rsidR="000851D5" w:rsidRDefault="000851D5" w:rsidP="00962125">
      <w:pPr>
        <w:pStyle w:val="ListParagraph"/>
        <w:spacing w:after="120" w:line="240" w:lineRule="auto"/>
        <w:ind w:left="0"/>
        <w:jc w:val="both"/>
        <w:rPr>
          <w:rFonts w:ascii="Times New Roman" w:hAnsi="Times New Roman" w:cs="Times New Roman"/>
          <w:b/>
          <w:sz w:val="24"/>
          <w:szCs w:val="24"/>
          <w:lang w:val="sr-Cyrl-RS"/>
        </w:rPr>
      </w:pPr>
    </w:p>
    <w:p w:rsidR="000851D5" w:rsidRDefault="000851D5" w:rsidP="00962125">
      <w:pPr>
        <w:pStyle w:val="ListParagraph"/>
        <w:numPr>
          <w:ilvl w:val="0"/>
          <w:numId w:val="15"/>
        </w:numPr>
        <w:spacing w:after="12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Контрола и надзор субјеката на територији оп</w:t>
      </w:r>
      <w:r w:rsidR="0083286B">
        <w:rPr>
          <w:rFonts w:ascii="Times New Roman" w:hAnsi="Times New Roman" w:cs="Times New Roman"/>
          <w:sz w:val="24"/>
          <w:szCs w:val="24"/>
          <w:lang w:val="sr-Cyrl-RS"/>
        </w:rPr>
        <w:t xml:space="preserve">штине као и ванредни инспекцијски надзор према процени ризика, као теренски и канцеларијски инспекцијски надзор, </w:t>
      </w:r>
    </w:p>
    <w:p w:rsidR="0083286B" w:rsidRDefault="0083286B" w:rsidP="00962125">
      <w:pPr>
        <w:pStyle w:val="ListParagraph"/>
        <w:numPr>
          <w:ilvl w:val="0"/>
          <w:numId w:val="15"/>
        </w:numPr>
        <w:spacing w:after="12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Редовни инспекцијски надзор над радом јавних комуналних предузећа чији је оснивач С.О.,</w:t>
      </w:r>
    </w:p>
    <w:p w:rsidR="004A2933" w:rsidRDefault="004A2933" w:rsidP="00962125">
      <w:pPr>
        <w:pStyle w:val="ListParagraph"/>
        <w:numPr>
          <w:ilvl w:val="0"/>
          <w:numId w:val="15"/>
        </w:numPr>
        <w:spacing w:after="120" w:line="240" w:lineRule="auto"/>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C06E00" w:rsidRDefault="0083286B" w:rsidP="00962125">
      <w:pPr>
        <w:pStyle w:val="ListParagraph"/>
        <w:numPr>
          <w:ilvl w:val="0"/>
          <w:numId w:val="15"/>
        </w:numPr>
        <w:spacing w:after="12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и достава извештаја о раду.</w:t>
      </w:r>
    </w:p>
    <w:p w:rsidR="00C03DD5" w:rsidRPr="00C03DD5" w:rsidRDefault="00C03DD5" w:rsidP="004A2933">
      <w:pPr>
        <w:pStyle w:val="ListParagraph"/>
        <w:spacing w:after="120" w:line="240" w:lineRule="auto"/>
        <w:ind w:left="0"/>
        <w:jc w:val="both"/>
        <w:rPr>
          <w:rFonts w:ascii="Times New Roman" w:hAnsi="Times New Roman" w:cs="Times New Roman"/>
          <w:sz w:val="24"/>
          <w:szCs w:val="24"/>
          <w:lang w:val="sr-Cyrl-RS"/>
        </w:rPr>
      </w:pPr>
    </w:p>
    <w:p w:rsidR="002053A7" w:rsidRPr="002053A7" w:rsidRDefault="002053A7" w:rsidP="00962125">
      <w:pPr>
        <w:pStyle w:val="ListParagraph"/>
        <w:spacing w:after="120" w:line="240" w:lineRule="auto"/>
        <w:ind w:left="0"/>
        <w:jc w:val="center"/>
        <w:rPr>
          <w:rFonts w:ascii="Times New Roman" w:hAnsi="Times New Roman" w:cs="Times New Roman"/>
          <w:b/>
          <w:sz w:val="24"/>
          <w:szCs w:val="24"/>
          <w:lang w:val="sr-Cyrl-RS"/>
        </w:rPr>
      </w:pPr>
      <w:r w:rsidRPr="002053A7">
        <w:rPr>
          <w:rFonts w:ascii="Times New Roman" w:hAnsi="Times New Roman" w:cs="Times New Roman"/>
          <w:b/>
          <w:sz w:val="24"/>
          <w:szCs w:val="24"/>
          <w:lang w:val="sr-Cyrl-RS"/>
        </w:rPr>
        <w:t>МАРТ</w:t>
      </w:r>
      <w:r w:rsidR="003679F7">
        <w:rPr>
          <w:rFonts w:ascii="Times New Roman" w:hAnsi="Times New Roman" w:cs="Times New Roman"/>
          <w:b/>
          <w:sz w:val="24"/>
          <w:szCs w:val="24"/>
          <w:lang w:val="sr-Cyrl-RS"/>
        </w:rPr>
        <w:t xml:space="preserve"> </w:t>
      </w:r>
      <w:r w:rsidRPr="002053A7">
        <w:rPr>
          <w:rFonts w:ascii="Times New Roman" w:hAnsi="Times New Roman" w:cs="Times New Roman"/>
          <w:b/>
          <w:sz w:val="24"/>
          <w:szCs w:val="24"/>
          <w:lang w:val="sr-Cyrl-RS"/>
        </w:rPr>
        <w:t>:</w:t>
      </w:r>
    </w:p>
    <w:p w:rsidR="002053A7" w:rsidRDefault="002053A7" w:rsidP="00962125">
      <w:pPr>
        <w:pStyle w:val="ListParagraph"/>
        <w:spacing w:after="120" w:line="240" w:lineRule="auto"/>
        <w:ind w:left="0"/>
        <w:jc w:val="both"/>
        <w:rPr>
          <w:rFonts w:ascii="Times New Roman" w:hAnsi="Times New Roman" w:cs="Times New Roman"/>
          <w:sz w:val="24"/>
          <w:szCs w:val="24"/>
          <w:lang w:val="sr-Cyrl-RS"/>
        </w:rPr>
      </w:pPr>
    </w:p>
    <w:p w:rsidR="002053A7" w:rsidRPr="004D57D0" w:rsidRDefault="002053A7"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2053A7" w:rsidRDefault="002053A7"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4D57D0"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4D57D0" w:rsidRPr="001861DC"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Израда и достава извештаја о раду.</w:t>
      </w:r>
    </w:p>
    <w:p w:rsidR="004D57D0" w:rsidRDefault="004D57D0" w:rsidP="00962125">
      <w:pPr>
        <w:jc w:val="center"/>
        <w:rPr>
          <w:rFonts w:ascii="Times New Roman" w:hAnsi="Times New Roman" w:cs="Times New Roman"/>
          <w:b/>
          <w:sz w:val="24"/>
          <w:szCs w:val="24"/>
          <w:lang w:val="sr-Cyrl-RS"/>
        </w:rPr>
      </w:pPr>
      <w:r w:rsidRPr="004D57D0">
        <w:rPr>
          <w:rFonts w:ascii="Times New Roman" w:hAnsi="Times New Roman" w:cs="Times New Roman"/>
          <w:b/>
          <w:sz w:val="24"/>
          <w:szCs w:val="24"/>
          <w:lang w:val="sr-Cyrl-RS"/>
        </w:rPr>
        <w:t>АПРИЛ</w:t>
      </w:r>
    </w:p>
    <w:p w:rsidR="004D57D0" w:rsidRP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4D57D0"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Израда и достава извештаја о раду.</w:t>
      </w:r>
    </w:p>
    <w:p w:rsidR="004D57D0" w:rsidRDefault="004D57D0" w:rsidP="00962125">
      <w:pPr>
        <w:jc w:val="center"/>
        <w:rPr>
          <w:rFonts w:ascii="Times New Roman" w:hAnsi="Times New Roman" w:cs="Times New Roman"/>
          <w:b/>
          <w:sz w:val="24"/>
          <w:szCs w:val="24"/>
          <w:lang w:val="sr-Cyrl-RS"/>
        </w:rPr>
      </w:pPr>
      <w:r w:rsidRPr="004D57D0">
        <w:rPr>
          <w:rFonts w:ascii="Times New Roman" w:hAnsi="Times New Roman" w:cs="Times New Roman"/>
          <w:b/>
          <w:sz w:val="24"/>
          <w:szCs w:val="24"/>
          <w:lang w:val="sr-Cyrl-RS"/>
        </w:rPr>
        <w:t>МАЈ</w:t>
      </w:r>
    </w:p>
    <w:p w:rsidR="004D57D0" w:rsidRP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4D57D0"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Израда и достава извештаја о раду.</w:t>
      </w:r>
    </w:p>
    <w:p w:rsidR="004D57D0" w:rsidRDefault="004D57D0" w:rsidP="00962125">
      <w:pPr>
        <w:jc w:val="center"/>
        <w:rPr>
          <w:rFonts w:ascii="Times New Roman" w:hAnsi="Times New Roman" w:cs="Times New Roman"/>
          <w:b/>
          <w:sz w:val="24"/>
          <w:szCs w:val="24"/>
          <w:lang w:val="sr-Cyrl-RS"/>
        </w:rPr>
      </w:pPr>
      <w:r w:rsidRPr="004D57D0">
        <w:rPr>
          <w:rFonts w:ascii="Times New Roman" w:hAnsi="Times New Roman" w:cs="Times New Roman"/>
          <w:b/>
          <w:sz w:val="24"/>
          <w:szCs w:val="24"/>
          <w:lang w:val="sr-Cyrl-RS"/>
        </w:rPr>
        <w:t>ЈУН</w:t>
      </w:r>
    </w:p>
    <w:p w:rsidR="004D57D0" w:rsidRP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lastRenderedPageBreak/>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4D57D0"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Израда и достава извештаја о раду.</w:t>
      </w:r>
    </w:p>
    <w:p w:rsidR="004D57D0" w:rsidRDefault="004D57D0" w:rsidP="00962125">
      <w:pPr>
        <w:jc w:val="center"/>
        <w:rPr>
          <w:rFonts w:ascii="Times New Roman" w:hAnsi="Times New Roman" w:cs="Times New Roman"/>
          <w:b/>
          <w:sz w:val="24"/>
          <w:szCs w:val="24"/>
          <w:lang w:val="sr-Cyrl-RS"/>
        </w:rPr>
      </w:pPr>
      <w:r w:rsidRPr="004D57D0">
        <w:rPr>
          <w:rFonts w:ascii="Times New Roman" w:hAnsi="Times New Roman" w:cs="Times New Roman"/>
          <w:b/>
          <w:sz w:val="24"/>
          <w:szCs w:val="24"/>
          <w:lang w:val="sr-Cyrl-RS"/>
        </w:rPr>
        <w:t>ЈУЛ</w:t>
      </w:r>
    </w:p>
    <w:p w:rsidR="004D57D0" w:rsidRP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4D57D0"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Израда и достава извештаја о раду.</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шестомесечног извештаја о раду сваког инспектора и комуналне инспекције у целини.</w:t>
      </w:r>
    </w:p>
    <w:p w:rsidR="004D57D0" w:rsidRDefault="004D57D0" w:rsidP="00962125">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АВГУСТ</w:t>
      </w:r>
    </w:p>
    <w:p w:rsidR="004D57D0" w:rsidRP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4D57D0"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Израда и достава извештаја о раду.</w:t>
      </w:r>
    </w:p>
    <w:p w:rsidR="004D57D0" w:rsidRDefault="004D57D0" w:rsidP="00962125">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СЕПТЕМБАР</w:t>
      </w:r>
    </w:p>
    <w:p w:rsidR="004D57D0" w:rsidRP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4D57D0"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4D57D0" w:rsidRDefault="004D57D0" w:rsidP="00962125">
      <w:pPr>
        <w:pStyle w:val="ListParagraph"/>
        <w:numPr>
          <w:ilvl w:val="0"/>
          <w:numId w:val="15"/>
        </w:numPr>
        <w:ind w:left="0"/>
        <w:jc w:val="both"/>
        <w:rPr>
          <w:rFonts w:ascii="Times New Roman" w:hAnsi="Times New Roman" w:cs="Times New Roman"/>
          <w:sz w:val="24"/>
          <w:szCs w:val="24"/>
          <w:lang w:val="sr-Cyrl-RS"/>
        </w:rPr>
      </w:pPr>
      <w:r w:rsidRPr="004D57D0">
        <w:rPr>
          <w:rFonts w:ascii="Times New Roman" w:hAnsi="Times New Roman" w:cs="Times New Roman"/>
          <w:sz w:val="24"/>
          <w:szCs w:val="24"/>
          <w:lang w:val="sr-Cyrl-RS"/>
        </w:rPr>
        <w:lastRenderedPageBreak/>
        <w:t>Израда и достава извештаја о раду.</w:t>
      </w:r>
    </w:p>
    <w:p w:rsidR="00D63A7A" w:rsidRDefault="00D63A7A" w:rsidP="00962125">
      <w:pPr>
        <w:jc w:val="center"/>
        <w:rPr>
          <w:rFonts w:ascii="Times New Roman" w:hAnsi="Times New Roman" w:cs="Times New Roman"/>
          <w:b/>
          <w:sz w:val="24"/>
          <w:szCs w:val="24"/>
          <w:lang w:val="sr-Cyrl-RS"/>
        </w:rPr>
      </w:pPr>
    </w:p>
    <w:p w:rsidR="00CE76B5" w:rsidRDefault="00CE76B5" w:rsidP="00962125">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ОКТОБАР</w:t>
      </w:r>
    </w:p>
    <w:p w:rsidR="002B475E" w:rsidRPr="002B475E" w:rsidRDefault="002B475E" w:rsidP="00962125">
      <w:pPr>
        <w:pStyle w:val="ListParagraph"/>
        <w:numPr>
          <w:ilvl w:val="0"/>
          <w:numId w:val="15"/>
        </w:numPr>
        <w:ind w:left="0"/>
        <w:jc w:val="both"/>
        <w:rPr>
          <w:rFonts w:ascii="Times New Roman" w:hAnsi="Times New Roman" w:cs="Times New Roman"/>
          <w:sz w:val="24"/>
          <w:szCs w:val="24"/>
          <w:lang w:val="sr-Cyrl-RS"/>
        </w:rPr>
      </w:pPr>
      <w:r w:rsidRPr="002B475E">
        <w:rPr>
          <w:rFonts w:ascii="Times New Roman" w:hAnsi="Times New Roman" w:cs="Times New Roman"/>
          <w:sz w:val="24"/>
          <w:szCs w:val="24"/>
          <w:lang w:val="sr-Cyrl-RS"/>
        </w:rPr>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2B475E" w:rsidRDefault="002B475E" w:rsidP="00962125">
      <w:pPr>
        <w:pStyle w:val="ListParagraph"/>
        <w:numPr>
          <w:ilvl w:val="0"/>
          <w:numId w:val="15"/>
        </w:numPr>
        <w:ind w:left="0"/>
        <w:jc w:val="both"/>
        <w:rPr>
          <w:rFonts w:ascii="Times New Roman" w:hAnsi="Times New Roman" w:cs="Times New Roman"/>
          <w:sz w:val="24"/>
          <w:szCs w:val="24"/>
          <w:lang w:val="sr-Cyrl-RS"/>
        </w:rPr>
      </w:pPr>
      <w:r w:rsidRPr="002B475E">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2B475E"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2B475E" w:rsidRDefault="002B475E" w:rsidP="00962125">
      <w:pPr>
        <w:pStyle w:val="ListParagraph"/>
        <w:numPr>
          <w:ilvl w:val="0"/>
          <w:numId w:val="15"/>
        </w:numPr>
        <w:ind w:left="0"/>
        <w:jc w:val="both"/>
        <w:rPr>
          <w:rFonts w:ascii="Times New Roman" w:hAnsi="Times New Roman" w:cs="Times New Roman"/>
          <w:sz w:val="24"/>
          <w:szCs w:val="24"/>
          <w:lang w:val="sr-Cyrl-RS"/>
        </w:rPr>
      </w:pPr>
      <w:r w:rsidRPr="002B475E">
        <w:rPr>
          <w:rFonts w:ascii="Times New Roman" w:hAnsi="Times New Roman" w:cs="Times New Roman"/>
          <w:sz w:val="24"/>
          <w:szCs w:val="24"/>
          <w:lang w:val="sr-Cyrl-RS"/>
        </w:rPr>
        <w:t>Израда и достава извештаја о раду.</w:t>
      </w:r>
    </w:p>
    <w:p w:rsidR="002B475E" w:rsidRDefault="002B475E" w:rsidP="00962125">
      <w:pPr>
        <w:pStyle w:val="ListParagraph"/>
        <w:numPr>
          <w:ilvl w:val="0"/>
          <w:numId w:val="15"/>
        </w:numPr>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Израда деветомесечног извештаја о раду инспектора и рада комуналне инспекције у целини.</w:t>
      </w:r>
    </w:p>
    <w:p w:rsidR="002B475E" w:rsidRDefault="002B475E" w:rsidP="00962125">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НОВЕМБАР</w:t>
      </w:r>
    </w:p>
    <w:p w:rsidR="002B475E" w:rsidRPr="002B475E" w:rsidRDefault="002B475E" w:rsidP="00962125">
      <w:pPr>
        <w:pStyle w:val="ListParagraph"/>
        <w:numPr>
          <w:ilvl w:val="0"/>
          <w:numId w:val="15"/>
        </w:numPr>
        <w:ind w:left="0"/>
        <w:jc w:val="both"/>
        <w:rPr>
          <w:rFonts w:ascii="Times New Roman" w:hAnsi="Times New Roman" w:cs="Times New Roman"/>
          <w:sz w:val="24"/>
          <w:szCs w:val="24"/>
          <w:lang w:val="sr-Cyrl-RS"/>
        </w:rPr>
      </w:pPr>
      <w:r w:rsidRPr="002B475E">
        <w:rPr>
          <w:rFonts w:ascii="Times New Roman" w:hAnsi="Times New Roman" w:cs="Times New Roman"/>
          <w:sz w:val="24"/>
          <w:szCs w:val="24"/>
          <w:lang w:val="sr-Cyrl-RS"/>
        </w:rPr>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2B475E" w:rsidRDefault="002B475E" w:rsidP="00962125">
      <w:pPr>
        <w:pStyle w:val="ListParagraph"/>
        <w:numPr>
          <w:ilvl w:val="0"/>
          <w:numId w:val="15"/>
        </w:numPr>
        <w:ind w:left="0"/>
        <w:jc w:val="both"/>
        <w:rPr>
          <w:rFonts w:ascii="Times New Roman" w:hAnsi="Times New Roman" w:cs="Times New Roman"/>
          <w:sz w:val="24"/>
          <w:szCs w:val="24"/>
          <w:lang w:val="sr-Cyrl-RS"/>
        </w:rPr>
      </w:pPr>
      <w:r w:rsidRPr="002B475E">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2B475E"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2B475E" w:rsidRDefault="002B475E" w:rsidP="00962125">
      <w:pPr>
        <w:pStyle w:val="ListParagraph"/>
        <w:numPr>
          <w:ilvl w:val="0"/>
          <w:numId w:val="15"/>
        </w:numPr>
        <w:ind w:left="0"/>
        <w:jc w:val="both"/>
        <w:rPr>
          <w:rFonts w:ascii="Times New Roman" w:hAnsi="Times New Roman" w:cs="Times New Roman"/>
          <w:sz w:val="24"/>
          <w:szCs w:val="24"/>
          <w:lang w:val="sr-Cyrl-RS"/>
        </w:rPr>
      </w:pPr>
      <w:r w:rsidRPr="002B475E">
        <w:rPr>
          <w:rFonts w:ascii="Times New Roman" w:hAnsi="Times New Roman" w:cs="Times New Roman"/>
          <w:sz w:val="24"/>
          <w:szCs w:val="24"/>
          <w:lang w:val="sr-Cyrl-RS"/>
        </w:rPr>
        <w:t>Израда и достава извештаја о раду.</w:t>
      </w:r>
    </w:p>
    <w:p w:rsidR="002B475E" w:rsidRDefault="002B475E" w:rsidP="00962125">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ДЕЦЕМБАР</w:t>
      </w:r>
    </w:p>
    <w:p w:rsidR="002B475E" w:rsidRPr="002B475E" w:rsidRDefault="002B475E" w:rsidP="00962125">
      <w:pPr>
        <w:pStyle w:val="ListParagraph"/>
        <w:numPr>
          <w:ilvl w:val="0"/>
          <w:numId w:val="15"/>
        </w:numPr>
        <w:ind w:left="0"/>
        <w:jc w:val="both"/>
        <w:rPr>
          <w:rFonts w:ascii="Times New Roman" w:hAnsi="Times New Roman" w:cs="Times New Roman"/>
          <w:sz w:val="24"/>
          <w:szCs w:val="24"/>
          <w:lang w:val="sr-Cyrl-RS"/>
        </w:rPr>
      </w:pPr>
      <w:r w:rsidRPr="002B475E">
        <w:rPr>
          <w:rFonts w:ascii="Times New Roman" w:hAnsi="Times New Roman" w:cs="Times New Roman"/>
          <w:sz w:val="24"/>
          <w:szCs w:val="24"/>
          <w:lang w:val="sr-Cyrl-RS"/>
        </w:rPr>
        <w:t xml:space="preserve">Контрола и надзор субјеката на територији општине као и ванредни инспекцијски надзор према процени ризика, као теренски и канцеларијски инспекцијски надзор, </w:t>
      </w:r>
    </w:p>
    <w:p w:rsidR="002B475E" w:rsidRDefault="002B475E" w:rsidP="00962125">
      <w:pPr>
        <w:pStyle w:val="ListParagraph"/>
        <w:numPr>
          <w:ilvl w:val="0"/>
          <w:numId w:val="15"/>
        </w:numPr>
        <w:ind w:left="0"/>
        <w:jc w:val="both"/>
        <w:rPr>
          <w:rFonts w:ascii="Times New Roman" w:hAnsi="Times New Roman" w:cs="Times New Roman"/>
          <w:sz w:val="24"/>
          <w:szCs w:val="24"/>
          <w:lang w:val="sr-Cyrl-RS"/>
        </w:rPr>
      </w:pPr>
      <w:r w:rsidRPr="002B475E">
        <w:rPr>
          <w:rFonts w:ascii="Times New Roman" w:hAnsi="Times New Roman" w:cs="Times New Roman"/>
          <w:sz w:val="24"/>
          <w:szCs w:val="24"/>
          <w:lang w:val="sr-Cyrl-RS"/>
        </w:rPr>
        <w:t>Редовни инспекцијски надзор над радом јавних комуналних предузећа чији је оснивач С.О.,</w:t>
      </w:r>
    </w:p>
    <w:p w:rsidR="004A2933" w:rsidRPr="002B475E" w:rsidRDefault="004A2933" w:rsidP="00962125">
      <w:pPr>
        <w:pStyle w:val="ListParagraph"/>
        <w:numPr>
          <w:ilvl w:val="0"/>
          <w:numId w:val="15"/>
        </w:numPr>
        <w:ind w:left="0"/>
        <w:jc w:val="both"/>
        <w:rPr>
          <w:rFonts w:ascii="Times New Roman" w:hAnsi="Times New Roman" w:cs="Times New Roman"/>
          <w:sz w:val="24"/>
          <w:szCs w:val="24"/>
          <w:lang w:val="sr-Cyrl-RS"/>
        </w:rPr>
      </w:pPr>
      <w:r w:rsidRPr="004A2933">
        <w:rPr>
          <w:rFonts w:ascii="Times New Roman" w:hAnsi="Times New Roman" w:cs="Times New Roman"/>
          <w:sz w:val="24"/>
          <w:szCs w:val="24"/>
          <w:lang w:val="sr-Cyrl-RS"/>
        </w:rPr>
        <w:t xml:space="preserve">Редовни инспекцијски надзор по основу Одлуке о комуналном реду, </w:t>
      </w:r>
      <w:r w:rsidRPr="004A2933">
        <w:rPr>
          <w:rFonts w:ascii="Times New Roman" w:hAnsi="Times New Roman" w:cs="Times New Roman"/>
          <w:sz w:val="24"/>
          <w:szCs w:val="24"/>
        </w:rPr>
        <w:t>Одлука о кућном реду у стамбеним и стамбено-пословним зградама на територији општине Мерошина</w:t>
      </w:r>
      <w:r w:rsidRPr="004A2933">
        <w:rPr>
          <w:rFonts w:ascii="Times New Roman" w:hAnsi="Times New Roman" w:cs="Times New Roman"/>
          <w:sz w:val="24"/>
          <w:szCs w:val="24"/>
          <w:lang w:val="sr-Cyrl-RS"/>
        </w:rPr>
        <w:t xml:space="preserve">, Одлука о обављању делатности зоохигијене, Одлуке о пијацама и </w:t>
      </w:r>
      <w:r>
        <w:rPr>
          <w:rFonts w:ascii="Times New Roman" w:hAnsi="Times New Roman" w:cs="Times New Roman"/>
          <w:sz w:val="24"/>
          <w:szCs w:val="24"/>
        </w:rPr>
        <w:t>Одлука о одређивању радног времена угоститељских, трговинских и занатских радњи на територији општине Мерошина</w:t>
      </w:r>
      <w:r>
        <w:rPr>
          <w:rFonts w:ascii="Times New Roman" w:hAnsi="Times New Roman" w:cs="Times New Roman"/>
          <w:sz w:val="24"/>
          <w:szCs w:val="24"/>
          <w:lang w:val="sr-Cyrl-RS"/>
        </w:rPr>
        <w:t>,</w:t>
      </w:r>
    </w:p>
    <w:p w:rsidR="00C06E00" w:rsidRPr="00962125" w:rsidRDefault="002B475E" w:rsidP="00962125">
      <w:pPr>
        <w:pStyle w:val="ListParagraph"/>
        <w:numPr>
          <w:ilvl w:val="0"/>
          <w:numId w:val="15"/>
        </w:numPr>
        <w:ind w:left="0"/>
        <w:jc w:val="both"/>
        <w:rPr>
          <w:rFonts w:ascii="Times New Roman" w:hAnsi="Times New Roman" w:cs="Times New Roman"/>
          <w:sz w:val="24"/>
          <w:szCs w:val="24"/>
          <w:lang w:val="sr-Cyrl-RS"/>
        </w:rPr>
      </w:pPr>
      <w:r w:rsidRPr="001861DC">
        <w:rPr>
          <w:rFonts w:ascii="Times New Roman" w:hAnsi="Times New Roman" w:cs="Times New Roman"/>
          <w:sz w:val="24"/>
          <w:szCs w:val="24"/>
          <w:lang w:val="sr-Cyrl-RS"/>
        </w:rPr>
        <w:t>Израда и достава извештаја о раду.</w:t>
      </w:r>
    </w:p>
    <w:p w:rsidR="002B475E" w:rsidRDefault="002B475E" w:rsidP="002B475E">
      <w:pPr>
        <w:rPr>
          <w:rFonts w:ascii="Times New Roman" w:hAnsi="Times New Roman" w:cs="Times New Roman"/>
          <w:b/>
          <w:sz w:val="24"/>
          <w:szCs w:val="24"/>
          <w:lang w:val="sr-Cyrl-RS"/>
        </w:rPr>
      </w:pPr>
      <w:r w:rsidRPr="002B475E">
        <w:rPr>
          <w:rFonts w:ascii="Times New Roman" w:hAnsi="Times New Roman" w:cs="Times New Roman"/>
          <w:b/>
          <w:sz w:val="24"/>
          <w:szCs w:val="24"/>
          <w:lang w:val="sr-Cyrl-RS"/>
        </w:rPr>
        <w:t>2.5</w:t>
      </w:r>
      <w:r w:rsidR="003679F7">
        <w:rPr>
          <w:rFonts w:ascii="Times New Roman" w:hAnsi="Times New Roman" w:cs="Times New Roman"/>
          <w:b/>
          <w:sz w:val="24"/>
          <w:szCs w:val="24"/>
          <w:lang w:val="sr-Cyrl-RS"/>
        </w:rPr>
        <w:t xml:space="preserve"> </w:t>
      </w:r>
      <w:r w:rsidRPr="002B475E">
        <w:rPr>
          <w:rFonts w:ascii="Times New Roman" w:hAnsi="Times New Roman" w:cs="Times New Roman"/>
          <w:b/>
          <w:sz w:val="24"/>
          <w:szCs w:val="24"/>
          <w:lang w:val="sr-Cyrl-RS"/>
        </w:rPr>
        <w:t xml:space="preserve"> ПРОЦЕНА РИЗИКА</w:t>
      </w:r>
      <w:r w:rsidR="003679F7">
        <w:rPr>
          <w:rFonts w:ascii="Times New Roman" w:hAnsi="Times New Roman" w:cs="Times New Roman"/>
          <w:b/>
          <w:sz w:val="24"/>
          <w:szCs w:val="24"/>
          <w:lang w:val="sr-Cyrl-RS"/>
        </w:rPr>
        <w:t xml:space="preserve"> </w:t>
      </w:r>
      <w:r w:rsidRPr="002B475E">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w:t>
      </w:r>
    </w:p>
    <w:p w:rsidR="002B475E" w:rsidRDefault="002B475E" w:rsidP="001861D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Комунални инспектори ће вршити процену ризика за области за које су надлежни коришћењем контролних листа за процену ризика у редовним </w:t>
      </w:r>
      <w:r w:rsidR="003679F7">
        <w:rPr>
          <w:rFonts w:ascii="Times New Roman" w:hAnsi="Times New Roman" w:cs="Times New Roman"/>
          <w:sz w:val="24"/>
          <w:szCs w:val="24"/>
          <w:lang w:val="sr-Cyrl-RS"/>
        </w:rPr>
        <w:t xml:space="preserve">и ванредним </w:t>
      </w:r>
      <w:r>
        <w:rPr>
          <w:rFonts w:ascii="Times New Roman" w:hAnsi="Times New Roman" w:cs="Times New Roman"/>
          <w:sz w:val="24"/>
          <w:szCs w:val="24"/>
          <w:lang w:val="sr-Cyrl-RS"/>
        </w:rPr>
        <w:t>инспекцијским надзорима.</w:t>
      </w:r>
    </w:p>
    <w:p w:rsidR="002B475E" w:rsidRDefault="002B475E" w:rsidP="001861DC">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Процена ризика у Пла</w:t>
      </w:r>
      <w:r w:rsidR="004A2933">
        <w:rPr>
          <w:rFonts w:ascii="Times New Roman" w:hAnsi="Times New Roman" w:cs="Times New Roman"/>
          <w:sz w:val="24"/>
          <w:szCs w:val="24"/>
          <w:lang w:val="sr-Cyrl-RS"/>
        </w:rPr>
        <w:t>ну инспекцијског надзора за 2021</w:t>
      </w:r>
      <w:r w:rsidR="00B35F9D">
        <w:rPr>
          <w:rFonts w:ascii="Times New Roman" w:hAnsi="Times New Roman" w:cs="Times New Roman"/>
          <w:sz w:val="24"/>
          <w:szCs w:val="24"/>
          <w:lang w:val="sr-Cyrl-RS"/>
        </w:rPr>
        <w:t>. г</w:t>
      </w:r>
      <w:r>
        <w:rPr>
          <w:rFonts w:ascii="Times New Roman" w:hAnsi="Times New Roman" w:cs="Times New Roman"/>
          <w:sz w:val="24"/>
          <w:szCs w:val="24"/>
          <w:lang w:val="sr-Cyrl-RS"/>
        </w:rPr>
        <w:t>одину, комуналних инспектора извршена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других овлашћених органа и организација, што је и представљено табеларно</w:t>
      </w:r>
      <w:r w:rsidR="0096212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 исто је и обрађено у контролним листама.</w:t>
      </w:r>
    </w:p>
    <w:p w:rsidR="00AE7480" w:rsidRPr="00962125" w:rsidRDefault="002B475E" w:rsidP="0096212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 складу са Планом рада, </w:t>
      </w:r>
      <w:r w:rsidR="004A2933">
        <w:rPr>
          <w:rFonts w:ascii="Times New Roman" w:hAnsi="Times New Roman" w:cs="Times New Roman"/>
          <w:sz w:val="24"/>
          <w:szCs w:val="24"/>
          <w:lang w:val="sr-Cyrl-RS"/>
        </w:rPr>
        <w:t>руководилац</w:t>
      </w:r>
      <w:r>
        <w:rPr>
          <w:rFonts w:ascii="Times New Roman" w:hAnsi="Times New Roman" w:cs="Times New Roman"/>
          <w:sz w:val="24"/>
          <w:szCs w:val="24"/>
          <w:lang w:val="sr-Cyrl-RS"/>
        </w:rPr>
        <w:t xml:space="preserve"> одељења инспекције планира месечне активности комуналне инспекције као распоред дужности комуналних инспектора </w:t>
      </w:r>
      <w:r w:rsidR="00734BCD">
        <w:rPr>
          <w:rFonts w:ascii="Times New Roman" w:hAnsi="Times New Roman" w:cs="Times New Roman"/>
          <w:sz w:val="24"/>
          <w:szCs w:val="24"/>
          <w:lang w:val="sr-Cyrl-RS"/>
        </w:rPr>
        <w:t>за с</w:t>
      </w:r>
      <w:r w:rsidR="00AE7480">
        <w:rPr>
          <w:rFonts w:ascii="Times New Roman" w:hAnsi="Times New Roman" w:cs="Times New Roman"/>
          <w:sz w:val="24"/>
          <w:szCs w:val="24"/>
          <w:lang w:val="sr-Cyrl-RS"/>
        </w:rPr>
        <w:t>ве облике надзора</w:t>
      </w:r>
      <w:r w:rsidR="00962125">
        <w:rPr>
          <w:rFonts w:ascii="Times New Roman" w:hAnsi="Times New Roman" w:cs="Times New Roman"/>
          <w:sz w:val="24"/>
          <w:szCs w:val="24"/>
          <w:lang w:val="sr-Cyrl-RS"/>
        </w:rPr>
        <w:t>.</w:t>
      </w:r>
    </w:p>
    <w:tbl>
      <w:tblPr>
        <w:tblStyle w:val="TableGrid"/>
        <w:tblW w:w="0" w:type="auto"/>
        <w:tblLook w:val="04A0" w:firstRow="1" w:lastRow="0" w:firstColumn="1" w:lastColumn="0" w:noHBand="0" w:noVBand="1"/>
      </w:tblPr>
      <w:tblGrid>
        <w:gridCol w:w="1564"/>
        <w:gridCol w:w="1520"/>
        <w:gridCol w:w="1585"/>
        <w:gridCol w:w="1609"/>
        <w:gridCol w:w="1565"/>
        <w:gridCol w:w="1507"/>
      </w:tblGrid>
      <w:tr w:rsidR="00EC50FC" w:rsidTr="00EC50F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r w:rsidRPr="00C90A67">
              <w:rPr>
                <w:b/>
                <w:lang w:val="sr-Cyrl-RS"/>
              </w:rPr>
              <w:t>Критичан ризик</w:t>
            </w:r>
          </w:p>
        </w:tc>
      </w:tr>
      <w:tr w:rsidR="00EC50FC" w:rsidTr="00EC50F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shd w:val="clear" w:color="auto" w:fill="C00000"/>
          </w:tcPr>
          <w:p w:rsidR="00EC50FC" w:rsidRPr="00AE7480" w:rsidRDefault="00AE7480" w:rsidP="00EC50FC">
            <w:pPr>
              <w:rPr>
                <w:b/>
                <w:color w:val="000000" w:themeColor="text1"/>
                <w:lang w:val="sr-Cyrl-RS"/>
              </w:rPr>
            </w:pPr>
            <w:r w:rsidRPr="00AE7480">
              <w:rPr>
                <w:b/>
                <w:color w:val="000000" w:themeColor="text1"/>
                <w:lang w:val="sr-Cyrl-RS"/>
              </w:rPr>
              <w:t>Изношење и депоновање отпадних материја</w:t>
            </w:r>
          </w:p>
          <w:p w:rsidR="00AE7480" w:rsidRPr="00AE7480" w:rsidRDefault="00AE7480" w:rsidP="00EC50FC">
            <w:pPr>
              <w:rPr>
                <w:color w:val="000000" w:themeColor="text1"/>
                <w:lang w:val="sr-Cyrl-RS"/>
              </w:rPr>
            </w:pPr>
            <w:r w:rsidRPr="00AE7480">
              <w:rPr>
                <w:color w:val="000000" w:themeColor="text1"/>
                <w:lang w:val="sr-Cyrl-RS"/>
              </w:rPr>
              <w:t>Одржавање пута</w:t>
            </w:r>
          </w:p>
          <w:p w:rsidR="00AE7480" w:rsidRPr="00AE7480" w:rsidRDefault="00AE7480" w:rsidP="00EC50FC">
            <w:pPr>
              <w:rPr>
                <w:color w:val="000000" w:themeColor="text1"/>
                <w:lang w:val="sr-Cyrl-RS"/>
              </w:rPr>
            </w:pPr>
            <w:r w:rsidRPr="00AE7480">
              <w:rPr>
                <w:color w:val="000000" w:themeColor="text1"/>
                <w:lang w:val="sr-Cyrl-RS"/>
              </w:rPr>
              <w:t xml:space="preserve">Амброзија </w:t>
            </w:r>
          </w:p>
          <w:p w:rsidR="00AE7480" w:rsidRPr="00AE7480" w:rsidRDefault="00AE7480" w:rsidP="00EC50FC">
            <w:pPr>
              <w:rPr>
                <w:color w:val="000000" w:themeColor="text1"/>
                <w:lang w:val="sr-Cyrl-RS"/>
              </w:rPr>
            </w:pPr>
            <w:r w:rsidRPr="00AE7480">
              <w:rPr>
                <w:color w:val="000000" w:themeColor="text1"/>
                <w:lang w:val="sr-Cyrl-RS"/>
              </w:rPr>
              <w:t>Снабдевање водом</w:t>
            </w:r>
          </w:p>
          <w:p w:rsidR="00AE7480" w:rsidRDefault="00AE7480" w:rsidP="00EC50FC">
            <w:pPr>
              <w:rPr>
                <w:lang w:val="sr-Cyrl-RS"/>
              </w:rPr>
            </w:pPr>
          </w:p>
        </w:tc>
        <w:tc>
          <w:tcPr>
            <w:tcW w:w="1596" w:type="dxa"/>
          </w:tcPr>
          <w:p w:rsidR="00EC50FC" w:rsidRDefault="00EC50FC" w:rsidP="00EC50FC">
            <w:pPr>
              <w:rPr>
                <w:lang w:val="sr-Cyrl-RS"/>
              </w:rPr>
            </w:pPr>
            <w:r w:rsidRPr="00C90A67">
              <w:rPr>
                <w:b/>
                <w:lang w:val="sr-Cyrl-RS"/>
              </w:rPr>
              <w:t>Висок ризик</w:t>
            </w:r>
          </w:p>
        </w:tc>
      </w:tr>
      <w:tr w:rsidR="00EC50FC" w:rsidTr="00EC50F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shd w:val="clear" w:color="auto" w:fill="00B0F0"/>
          </w:tcPr>
          <w:p w:rsidR="00EC50FC" w:rsidRPr="00AE7480" w:rsidRDefault="00F86490" w:rsidP="00EC50FC">
            <w:pPr>
              <w:rPr>
                <w:b/>
                <w:color w:val="000000" w:themeColor="text1"/>
                <w:lang w:val="sr-Cyrl-RS"/>
              </w:rPr>
            </w:pPr>
            <w:r w:rsidRPr="00AE7480">
              <w:rPr>
                <w:b/>
                <w:color w:val="000000" w:themeColor="text1"/>
                <w:lang w:val="sr-Cyrl-RS"/>
              </w:rPr>
              <w:t>Пијаце</w:t>
            </w:r>
          </w:p>
          <w:p w:rsidR="00AE7480" w:rsidRPr="00AE7480" w:rsidRDefault="00AE7480" w:rsidP="00EC50FC">
            <w:pPr>
              <w:rPr>
                <w:b/>
                <w:color w:val="000000" w:themeColor="text1"/>
                <w:lang w:val="sr-Cyrl-RS"/>
              </w:rPr>
            </w:pPr>
            <w:r w:rsidRPr="00AE7480">
              <w:rPr>
                <w:b/>
                <w:color w:val="000000" w:themeColor="text1"/>
                <w:lang w:val="sr-Cyrl-RS"/>
              </w:rPr>
              <w:t>Радно време угоститељских објеката</w:t>
            </w:r>
          </w:p>
          <w:p w:rsidR="00AE7480" w:rsidRPr="00AE7480" w:rsidRDefault="00AE7480" w:rsidP="00EC50FC">
            <w:pPr>
              <w:rPr>
                <w:lang w:val="sr-Cyrl-RS"/>
              </w:rPr>
            </w:pPr>
            <w:r w:rsidRPr="00AE7480">
              <w:rPr>
                <w:color w:val="000000" w:themeColor="text1"/>
                <w:lang w:val="sr-Cyrl-RS"/>
              </w:rPr>
              <w:t>Паркиралишта за инвалиде</w:t>
            </w:r>
          </w:p>
        </w:tc>
        <w:tc>
          <w:tcPr>
            <w:tcW w:w="1596" w:type="dxa"/>
          </w:tcPr>
          <w:p w:rsidR="00EC50FC" w:rsidRDefault="00EC50FC" w:rsidP="00EC50FC">
            <w:pPr>
              <w:rPr>
                <w:lang w:val="sr-Cyrl-RS"/>
              </w:rPr>
            </w:pPr>
          </w:p>
        </w:tc>
        <w:tc>
          <w:tcPr>
            <w:tcW w:w="1596" w:type="dxa"/>
          </w:tcPr>
          <w:p w:rsidR="00EC50FC" w:rsidRDefault="00EC50FC" w:rsidP="00EC50FC">
            <w:pPr>
              <w:rPr>
                <w:lang w:val="sr-Cyrl-RS"/>
              </w:rPr>
            </w:pPr>
            <w:r w:rsidRPr="00C90A67">
              <w:rPr>
                <w:b/>
                <w:lang w:val="sr-Cyrl-RS"/>
              </w:rPr>
              <w:t>Средњи ризик</w:t>
            </w:r>
          </w:p>
        </w:tc>
      </w:tr>
      <w:tr w:rsidR="00EC50FC" w:rsidTr="00EC50FC">
        <w:tc>
          <w:tcPr>
            <w:tcW w:w="1596" w:type="dxa"/>
          </w:tcPr>
          <w:p w:rsidR="00EC50FC" w:rsidRDefault="00EC50FC" w:rsidP="00EC50FC">
            <w:pPr>
              <w:rPr>
                <w:lang w:val="sr-Cyrl-RS"/>
              </w:rPr>
            </w:pPr>
          </w:p>
        </w:tc>
        <w:tc>
          <w:tcPr>
            <w:tcW w:w="1596" w:type="dxa"/>
            <w:shd w:val="clear" w:color="auto" w:fill="92D050"/>
          </w:tcPr>
          <w:p w:rsidR="00EC50FC" w:rsidRDefault="00F86490" w:rsidP="00EC50FC">
            <w:pPr>
              <w:rPr>
                <w:b/>
                <w:lang w:val="sr-Cyrl-RS"/>
              </w:rPr>
            </w:pPr>
            <w:r>
              <w:rPr>
                <w:b/>
                <w:lang w:val="sr-Cyrl-RS"/>
              </w:rPr>
              <w:t>Кућни ред и самбене заједнице</w:t>
            </w:r>
          </w:p>
          <w:p w:rsidR="00F86490" w:rsidRDefault="00F86490" w:rsidP="00EC50FC">
            <w:pPr>
              <w:rPr>
                <w:lang w:val="sr-Cyrl-RS"/>
              </w:rPr>
            </w:pPr>
            <w:r>
              <w:rPr>
                <w:lang w:val="sr-Cyrl-RS"/>
              </w:rPr>
              <w:t>Гробље и погребне услуге</w:t>
            </w:r>
          </w:p>
          <w:p w:rsidR="00F86490" w:rsidRPr="00F86490" w:rsidRDefault="00F86490" w:rsidP="00EC50FC">
            <w:pPr>
              <w:rPr>
                <w:lang w:val="sr-Cyrl-RS"/>
              </w:rPr>
            </w:pPr>
            <w:r>
              <w:rPr>
                <w:lang w:val="sr-Cyrl-RS"/>
              </w:rPr>
              <w:t>Испорука топлотне енергије</w:t>
            </w:r>
          </w:p>
        </w:tc>
        <w:tc>
          <w:tcPr>
            <w:tcW w:w="1596" w:type="dxa"/>
            <w:shd w:val="clear" w:color="auto" w:fill="92D050"/>
          </w:tcPr>
          <w:p w:rsidR="00EC50FC" w:rsidRDefault="00F86490" w:rsidP="00EC50FC">
            <w:pPr>
              <w:rPr>
                <w:b/>
                <w:lang w:val="sr-Cyrl-RS"/>
              </w:rPr>
            </w:pPr>
            <w:r>
              <w:rPr>
                <w:b/>
                <w:lang w:val="sr-Cyrl-RS"/>
              </w:rPr>
              <w:t xml:space="preserve">Привремени објекти </w:t>
            </w:r>
          </w:p>
          <w:p w:rsidR="00F86490" w:rsidRDefault="00F86490" w:rsidP="00EC50FC">
            <w:pPr>
              <w:rPr>
                <w:b/>
                <w:lang w:val="sr-Cyrl-RS"/>
              </w:rPr>
            </w:pPr>
            <w:r>
              <w:rPr>
                <w:b/>
                <w:lang w:val="sr-Cyrl-RS"/>
              </w:rPr>
              <w:t>Управник у стамбеној згради</w:t>
            </w:r>
          </w:p>
          <w:p w:rsidR="00F86490" w:rsidRDefault="00F86490" w:rsidP="00EC50FC">
            <w:pPr>
              <w:rPr>
                <w:lang w:val="sr-Cyrl-RS"/>
              </w:rPr>
            </w:pPr>
            <w:r>
              <w:rPr>
                <w:lang w:val="sr-Cyrl-RS"/>
              </w:rPr>
              <w:t>Одвођење атмосферских и отпадних вода</w:t>
            </w:r>
          </w:p>
          <w:p w:rsidR="00F86490" w:rsidRPr="00F86490" w:rsidRDefault="00F86490" w:rsidP="00EC50FC">
            <w:pPr>
              <w:rPr>
                <w:lang w:val="sr-Cyrl-RS"/>
              </w:rPr>
            </w:pPr>
            <w:r>
              <w:rPr>
                <w:lang w:val="sr-Cyrl-RS"/>
              </w:rPr>
              <w:t>Држање домаћих животиња</w:t>
            </w: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r w:rsidRPr="00C90A67">
              <w:rPr>
                <w:b/>
                <w:lang w:val="sr-Cyrl-RS"/>
              </w:rPr>
              <w:t>Низак ризик</w:t>
            </w:r>
          </w:p>
        </w:tc>
      </w:tr>
      <w:tr w:rsidR="00EC50FC" w:rsidTr="00EC50FC">
        <w:tc>
          <w:tcPr>
            <w:tcW w:w="1596" w:type="dxa"/>
            <w:shd w:val="clear" w:color="auto" w:fill="FFFF00"/>
          </w:tcPr>
          <w:p w:rsidR="00EC50FC" w:rsidRPr="00F86490" w:rsidRDefault="00F86490" w:rsidP="00F86490">
            <w:pPr>
              <w:rPr>
                <w:b/>
                <w:lang w:val="sr-Cyrl-RS"/>
              </w:rPr>
            </w:pPr>
            <w:r w:rsidRPr="00F86490">
              <w:rPr>
                <w:b/>
                <w:lang w:val="sr-Cyrl-RS"/>
              </w:rPr>
              <w:t>Комнунални ред.</w:t>
            </w:r>
          </w:p>
          <w:p w:rsidR="00F86490" w:rsidRPr="00F86490" w:rsidRDefault="00F86490" w:rsidP="00F86490">
            <w:pPr>
              <w:rPr>
                <w:lang w:val="sr-Cyrl-RS"/>
              </w:rPr>
            </w:pPr>
            <w:r w:rsidRPr="00F86490">
              <w:rPr>
                <w:lang w:val="sr-Cyrl-RS"/>
              </w:rPr>
              <w:t xml:space="preserve">Расвета </w:t>
            </w: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p>
        </w:tc>
        <w:tc>
          <w:tcPr>
            <w:tcW w:w="1596" w:type="dxa"/>
          </w:tcPr>
          <w:p w:rsidR="00EC50FC" w:rsidRDefault="00EC50FC" w:rsidP="00EC50FC">
            <w:pPr>
              <w:rPr>
                <w:lang w:val="sr-Cyrl-RS"/>
              </w:rPr>
            </w:pPr>
            <w:r w:rsidRPr="00C90A67">
              <w:rPr>
                <w:b/>
                <w:lang w:val="sr-Cyrl-RS"/>
              </w:rPr>
              <w:t>Незнатан ризик</w:t>
            </w:r>
          </w:p>
        </w:tc>
      </w:tr>
      <w:tr w:rsidR="00EC50FC" w:rsidTr="00EC50FC">
        <w:tc>
          <w:tcPr>
            <w:tcW w:w="1596" w:type="dxa"/>
          </w:tcPr>
          <w:p w:rsidR="00EC50FC" w:rsidRDefault="00EC50FC" w:rsidP="00EC50FC">
            <w:pPr>
              <w:rPr>
                <w:lang w:val="sr-Cyrl-RS"/>
              </w:rPr>
            </w:pPr>
            <w:r>
              <w:rPr>
                <w:lang w:val="sr-Cyrl-RS"/>
              </w:rPr>
              <w:t xml:space="preserve">           1</w:t>
            </w:r>
          </w:p>
        </w:tc>
        <w:tc>
          <w:tcPr>
            <w:tcW w:w="1596" w:type="dxa"/>
          </w:tcPr>
          <w:p w:rsidR="00EC50FC" w:rsidRDefault="00EC50FC" w:rsidP="00EC50FC">
            <w:pPr>
              <w:rPr>
                <w:lang w:val="sr-Cyrl-RS"/>
              </w:rPr>
            </w:pPr>
            <w:r>
              <w:rPr>
                <w:lang w:val="sr-Cyrl-RS"/>
              </w:rPr>
              <w:t xml:space="preserve">            2</w:t>
            </w:r>
          </w:p>
        </w:tc>
        <w:tc>
          <w:tcPr>
            <w:tcW w:w="1596" w:type="dxa"/>
          </w:tcPr>
          <w:p w:rsidR="00EC50FC" w:rsidRDefault="00EC50FC" w:rsidP="00EC50FC">
            <w:pPr>
              <w:rPr>
                <w:lang w:val="sr-Cyrl-RS"/>
              </w:rPr>
            </w:pPr>
            <w:r>
              <w:rPr>
                <w:lang w:val="sr-Cyrl-RS"/>
              </w:rPr>
              <w:t xml:space="preserve">          3</w:t>
            </w:r>
          </w:p>
        </w:tc>
        <w:tc>
          <w:tcPr>
            <w:tcW w:w="1596" w:type="dxa"/>
          </w:tcPr>
          <w:p w:rsidR="00EC50FC" w:rsidRDefault="00EC50FC" w:rsidP="00EC50FC">
            <w:pPr>
              <w:rPr>
                <w:lang w:val="sr-Cyrl-RS"/>
              </w:rPr>
            </w:pPr>
            <w:r>
              <w:rPr>
                <w:lang w:val="sr-Cyrl-RS"/>
              </w:rPr>
              <w:t xml:space="preserve">           4</w:t>
            </w:r>
          </w:p>
        </w:tc>
        <w:tc>
          <w:tcPr>
            <w:tcW w:w="1596" w:type="dxa"/>
          </w:tcPr>
          <w:p w:rsidR="00EC50FC" w:rsidRDefault="00EC50FC" w:rsidP="00EC50FC">
            <w:pPr>
              <w:rPr>
                <w:lang w:val="sr-Cyrl-RS"/>
              </w:rPr>
            </w:pPr>
            <w:r>
              <w:rPr>
                <w:lang w:val="sr-Cyrl-RS"/>
              </w:rPr>
              <w:t xml:space="preserve">             5</w:t>
            </w:r>
          </w:p>
        </w:tc>
        <w:tc>
          <w:tcPr>
            <w:tcW w:w="1596" w:type="dxa"/>
          </w:tcPr>
          <w:p w:rsidR="00EC50FC" w:rsidRDefault="00EC50FC" w:rsidP="00EC50FC">
            <w:pPr>
              <w:rPr>
                <w:lang w:val="sr-Cyrl-RS"/>
              </w:rPr>
            </w:pPr>
          </w:p>
        </w:tc>
      </w:tr>
    </w:tbl>
    <w:p w:rsidR="00962125" w:rsidRPr="00D63A7A" w:rsidRDefault="00962125" w:rsidP="00D63A7A">
      <w:pPr>
        <w:rPr>
          <w:rFonts w:ascii="Times New Roman" w:hAnsi="Times New Roman" w:cs="Times New Roman"/>
          <w:sz w:val="24"/>
          <w:szCs w:val="24"/>
          <w:lang w:val="sr-Cyrl-RS"/>
        </w:rPr>
      </w:pPr>
    </w:p>
    <w:p w:rsidR="00EC50FC" w:rsidRPr="001F120B" w:rsidRDefault="00EC50FC" w:rsidP="00EC50FC">
      <w:pPr>
        <w:rPr>
          <w:rFonts w:ascii="Times New Roman" w:hAnsi="Times New Roman" w:cs="Times New Roman"/>
          <w:b/>
          <w:sz w:val="24"/>
          <w:szCs w:val="24"/>
          <w:lang w:val="sr-Cyrl-RS"/>
        </w:rPr>
      </w:pPr>
      <w:r>
        <w:rPr>
          <w:rFonts w:ascii="Times New Roman" w:hAnsi="Times New Roman" w:cs="Times New Roman"/>
          <w:b/>
          <w:sz w:val="24"/>
          <w:szCs w:val="24"/>
          <w:lang w:val="sr-Latn-RS"/>
        </w:rPr>
        <w:lastRenderedPageBreak/>
        <w:t xml:space="preserve">          </w:t>
      </w:r>
      <w:r w:rsidRPr="001F120B">
        <w:rPr>
          <w:rFonts w:ascii="Times New Roman" w:hAnsi="Times New Roman" w:cs="Times New Roman"/>
          <w:b/>
          <w:sz w:val="24"/>
          <w:szCs w:val="24"/>
          <w:lang w:val="sr-Cyrl-RS"/>
        </w:rPr>
        <w:t>Легенда:</w:t>
      </w:r>
    </w:p>
    <w:tbl>
      <w:tblPr>
        <w:tblStyle w:val="TableGrid"/>
        <w:tblW w:w="0" w:type="auto"/>
        <w:tblInd w:w="720" w:type="dxa"/>
        <w:tblLook w:val="04A0" w:firstRow="1" w:lastRow="0" w:firstColumn="1" w:lastColumn="0" w:noHBand="0" w:noVBand="1"/>
      </w:tblPr>
      <w:tblGrid>
        <w:gridCol w:w="806"/>
        <w:gridCol w:w="5386"/>
      </w:tblGrid>
      <w:tr w:rsidR="00EC50FC" w:rsidTr="00EC50FC">
        <w:tc>
          <w:tcPr>
            <w:tcW w:w="806" w:type="dxa"/>
          </w:tcPr>
          <w:p w:rsidR="00EC50FC" w:rsidRPr="003437AE" w:rsidRDefault="00EC50FC" w:rsidP="00EC50FC">
            <w:pPr>
              <w:pStyle w:val="ListParagraph"/>
              <w:ind w:left="0"/>
              <w:rPr>
                <w:rFonts w:ascii="Times New Roman" w:hAnsi="Times New Roman" w:cs="Times New Roman"/>
                <w:b/>
                <w:sz w:val="24"/>
                <w:szCs w:val="24"/>
                <w:highlight w:val="yellow"/>
                <w:lang w:val="sr-Cyrl-RS"/>
              </w:rPr>
            </w:pPr>
            <w:r w:rsidRPr="003437AE">
              <w:rPr>
                <w:rFonts w:ascii="Times New Roman" w:hAnsi="Times New Roman" w:cs="Times New Roman"/>
                <w:b/>
                <w:sz w:val="24"/>
                <w:szCs w:val="24"/>
                <w:lang w:val="sr-Cyrl-RS"/>
              </w:rPr>
              <w:t>1</w:t>
            </w:r>
          </w:p>
        </w:tc>
        <w:tc>
          <w:tcPr>
            <w:tcW w:w="5386" w:type="dxa"/>
          </w:tcPr>
          <w:p w:rsidR="00EC50FC" w:rsidRPr="00AE7480" w:rsidRDefault="00EC50FC" w:rsidP="00EC50FC">
            <w:pPr>
              <w:pStyle w:val="ListParagraph"/>
              <w:numPr>
                <w:ilvl w:val="0"/>
                <w:numId w:val="15"/>
              </w:numPr>
              <w:rPr>
                <w:rFonts w:ascii="Times New Roman" w:hAnsi="Times New Roman" w:cs="Times New Roman"/>
                <w:b/>
                <w:sz w:val="24"/>
                <w:szCs w:val="24"/>
                <w:highlight w:val="yellow"/>
              </w:rPr>
            </w:pPr>
            <w:r w:rsidRPr="00AE7480">
              <w:rPr>
                <w:rFonts w:ascii="Times New Roman" w:hAnsi="Times New Roman" w:cs="Times New Roman"/>
                <w:b/>
                <w:sz w:val="24"/>
                <w:szCs w:val="24"/>
                <w:highlight w:val="yellow"/>
                <w:lang w:val="sr-Cyrl-RS"/>
              </w:rPr>
              <w:t xml:space="preserve">Комунални ред </w:t>
            </w:r>
          </w:p>
          <w:p w:rsidR="00EC50FC" w:rsidRPr="00AE7480" w:rsidRDefault="00EC50FC" w:rsidP="00EC50FC">
            <w:pPr>
              <w:pStyle w:val="ListParagraph"/>
              <w:numPr>
                <w:ilvl w:val="0"/>
                <w:numId w:val="15"/>
              </w:numPr>
              <w:rPr>
                <w:rFonts w:ascii="Times New Roman" w:hAnsi="Times New Roman" w:cs="Times New Roman"/>
                <w:sz w:val="24"/>
                <w:szCs w:val="24"/>
                <w:highlight w:val="yellow"/>
              </w:rPr>
            </w:pPr>
            <w:r w:rsidRPr="00AE7480">
              <w:rPr>
                <w:rFonts w:ascii="Times New Roman" w:hAnsi="Times New Roman" w:cs="Times New Roman"/>
                <w:sz w:val="24"/>
                <w:szCs w:val="24"/>
                <w:highlight w:val="yellow"/>
                <w:lang w:val="sr-Cyrl-RS"/>
              </w:rPr>
              <w:t xml:space="preserve">Расвета </w:t>
            </w:r>
          </w:p>
        </w:tc>
      </w:tr>
      <w:tr w:rsidR="00EC50FC" w:rsidTr="00EC50FC">
        <w:tc>
          <w:tcPr>
            <w:tcW w:w="806" w:type="dxa"/>
          </w:tcPr>
          <w:p w:rsidR="00EC50FC" w:rsidRPr="003437AE" w:rsidRDefault="00EC50FC" w:rsidP="00EC50FC">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c>
          <w:tcPr>
            <w:tcW w:w="5386" w:type="dxa"/>
          </w:tcPr>
          <w:p w:rsidR="00EC50FC" w:rsidRPr="00EC50FC" w:rsidRDefault="00EC50FC" w:rsidP="00EC50FC">
            <w:pPr>
              <w:pStyle w:val="ListParagraph"/>
              <w:numPr>
                <w:ilvl w:val="0"/>
                <w:numId w:val="15"/>
              </w:numPr>
              <w:rPr>
                <w:rFonts w:ascii="Times New Roman" w:hAnsi="Times New Roman" w:cs="Times New Roman"/>
                <w:b/>
                <w:sz w:val="24"/>
                <w:szCs w:val="24"/>
                <w:highlight w:val="yellow"/>
                <w:lang w:val="sr-Cyrl-RS"/>
              </w:rPr>
            </w:pPr>
            <w:r>
              <w:rPr>
                <w:rFonts w:ascii="Times New Roman" w:hAnsi="Times New Roman" w:cs="Times New Roman"/>
                <w:b/>
                <w:sz w:val="24"/>
                <w:szCs w:val="24"/>
                <w:shd w:val="clear" w:color="auto" w:fill="92D050"/>
                <w:lang w:val="sr-Cyrl-RS"/>
              </w:rPr>
              <w:t>Кућни ред и стамбене заједнице</w:t>
            </w:r>
          </w:p>
          <w:p w:rsidR="00EC50FC" w:rsidRPr="00EC50FC" w:rsidRDefault="00EC50FC" w:rsidP="00EC50FC">
            <w:pPr>
              <w:pStyle w:val="ListParagraph"/>
              <w:numPr>
                <w:ilvl w:val="0"/>
                <w:numId w:val="15"/>
              </w:numPr>
              <w:rPr>
                <w:rFonts w:ascii="Times New Roman" w:hAnsi="Times New Roman" w:cs="Times New Roman"/>
                <w:b/>
                <w:sz w:val="24"/>
                <w:szCs w:val="24"/>
                <w:highlight w:val="yellow"/>
                <w:lang w:val="sr-Cyrl-RS"/>
              </w:rPr>
            </w:pPr>
            <w:r>
              <w:rPr>
                <w:rFonts w:ascii="Times New Roman" w:hAnsi="Times New Roman" w:cs="Times New Roman"/>
                <w:sz w:val="24"/>
                <w:szCs w:val="24"/>
                <w:shd w:val="clear" w:color="auto" w:fill="92D050"/>
                <w:lang w:val="sr-Cyrl-RS"/>
              </w:rPr>
              <w:t>Гробље и погребне услуге</w:t>
            </w:r>
          </w:p>
          <w:p w:rsidR="00EC50FC" w:rsidRDefault="00EC50FC" w:rsidP="00EC50FC">
            <w:pPr>
              <w:pStyle w:val="ListParagraph"/>
              <w:numPr>
                <w:ilvl w:val="0"/>
                <w:numId w:val="15"/>
              </w:numPr>
              <w:rPr>
                <w:rFonts w:ascii="Times New Roman" w:hAnsi="Times New Roman" w:cs="Times New Roman"/>
                <w:b/>
                <w:sz w:val="24"/>
                <w:szCs w:val="24"/>
                <w:highlight w:val="yellow"/>
                <w:lang w:val="sr-Cyrl-RS"/>
              </w:rPr>
            </w:pPr>
            <w:r>
              <w:rPr>
                <w:rFonts w:ascii="Times New Roman" w:hAnsi="Times New Roman" w:cs="Times New Roman"/>
                <w:sz w:val="24"/>
                <w:szCs w:val="24"/>
                <w:shd w:val="clear" w:color="auto" w:fill="92D050"/>
                <w:lang w:val="sr-Cyrl-RS"/>
              </w:rPr>
              <w:t>Испорука топлотне енергије</w:t>
            </w:r>
          </w:p>
        </w:tc>
      </w:tr>
      <w:tr w:rsidR="00EC50FC" w:rsidTr="00EC50FC">
        <w:tc>
          <w:tcPr>
            <w:tcW w:w="806" w:type="dxa"/>
          </w:tcPr>
          <w:p w:rsidR="00EC50FC" w:rsidRDefault="00EC50FC" w:rsidP="00EC50FC">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lang w:val="sr-Cyrl-RS"/>
              </w:rPr>
              <w:t>3</w:t>
            </w:r>
          </w:p>
        </w:tc>
        <w:tc>
          <w:tcPr>
            <w:tcW w:w="5386" w:type="dxa"/>
          </w:tcPr>
          <w:p w:rsidR="00EC50FC" w:rsidRPr="00EC50FC" w:rsidRDefault="00EC50FC" w:rsidP="00EC50FC">
            <w:pPr>
              <w:pStyle w:val="ListParagraph"/>
              <w:numPr>
                <w:ilvl w:val="0"/>
                <w:numId w:val="15"/>
              </w:numPr>
              <w:rPr>
                <w:rFonts w:ascii="Times New Roman" w:hAnsi="Times New Roman" w:cs="Times New Roman"/>
                <w:b/>
                <w:sz w:val="24"/>
                <w:szCs w:val="24"/>
                <w:lang w:val="sr-Cyrl-RS"/>
              </w:rPr>
            </w:pPr>
            <w:r>
              <w:rPr>
                <w:rFonts w:ascii="Times New Roman" w:hAnsi="Times New Roman" w:cs="Times New Roman"/>
                <w:b/>
                <w:sz w:val="24"/>
                <w:szCs w:val="24"/>
                <w:shd w:val="clear" w:color="auto" w:fill="92D050"/>
                <w:lang w:val="sr-Cyrl-RS"/>
              </w:rPr>
              <w:t>Привремени објекти</w:t>
            </w:r>
          </w:p>
          <w:p w:rsidR="00EC50FC" w:rsidRPr="00EC50FC" w:rsidRDefault="00EC50FC" w:rsidP="00EC50FC">
            <w:pPr>
              <w:pStyle w:val="ListParagraph"/>
              <w:numPr>
                <w:ilvl w:val="0"/>
                <w:numId w:val="15"/>
              </w:numPr>
              <w:rPr>
                <w:rFonts w:ascii="Times New Roman" w:hAnsi="Times New Roman" w:cs="Times New Roman"/>
                <w:b/>
                <w:sz w:val="24"/>
                <w:szCs w:val="24"/>
                <w:lang w:val="sr-Cyrl-RS"/>
              </w:rPr>
            </w:pPr>
            <w:r>
              <w:rPr>
                <w:rFonts w:ascii="Times New Roman" w:hAnsi="Times New Roman" w:cs="Times New Roman"/>
                <w:b/>
                <w:sz w:val="24"/>
                <w:szCs w:val="24"/>
                <w:shd w:val="clear" w:color="auto" w:fill="92D050"/>
                <w:lang w:val="sr-Cyrl-RS"/>
              </w:rPr>
              <w:t>Управник у стамбеној згради</w:t>
            </w:r>
          </w:p>
          <w:p w:rsidR="00EC50FC" w:rsidRPr="00F86490" w:rsidRDefault="00EC50FC" w:rsidP="00EC50FC">
            <w:pPr>
              <w:pStyle w:val="ListParagraph"/>
              <w:numPr>
                <w:ilvl w:val="0"/>
                <w:numId w:val="15"/>
              </w:numPr>
              <w:rPr>
                <w:rFonts w:ascii="Times New Roman" w:hAnsi="Times New Roman" w:cs="Times New Roman"/>
                <w:b/>
                <w:sz w:val="24"/>
                <w:szCs w:val="24"/>
                <w:lang w:val="sr-Cyrl-RS"/>
              </w:rPr>
            </w:pPr>
            <w:r>
              <w:rPr>
                <w:rFonts w:ascii="Times New Roman" w:hAnsi="Times New Roman" w:cs="Times New Roman"/>
                <w:sz w:val="24"/>
                <w:szCs w:val="24"/>
                <w:shd w:val="clear" w:color="auto" w:fill="92D050"/>
                <w:lang w:val="sr-Cyrl-RS"/>
              </w:rPr>
              <w:t>Одвођење атмо</w:t>
            </w:r>
            <w:r w:rsidR="00F86490">
              <w:rPr>
                <w:rFonts w:ascii="Times New Roman" w:hAnsi="Times New Roman" w:cs="Times New Roman"/>
                <w:sz w:val="24"/>
                <w:szCs w:val="24"/>
                <w:shd w:val="clear" w:color="auto" w:fill="92D050"/>
                <w:lang w:val="sr-Cyrl-RS"/>
              </w:rPr>
              <w:t>сферских и отпадних вода</w:t>
            </w:r>
          </w:p>
          <w:p w:rsidR="00F86490" w:rsidRPr="00F86490" w:rsidRDefault="00F86490" w:rsidP="00F86490">
            <w:pPr>
              <w:pStyle w:val="ListParagraph"/>
              <w:numPr>
                <w:ilvl w:val="0"/>
                <w:numId w:val="15"/>
              </w:numPr>
              <w:rPr>
                <w:rFonts w:ascii="Times New Roman" w:hAnsi="Times New Roman" w:cs="Times New Roman"/>
                <w:b/>
                <w:sz w:val="24"/>
                <w:szCs w:val="24"/>
                <w:lang w:val="sr-Cyrl-RS"/>
              </w:rPr>
            </w:pPr>
            <w:r>
              <w:rPr>
                <w:rFonts w:ascii="Times New Roman" w:hAnsi="Times New Roman" w:cs="Times New Roman"/>
                <w:sz w:val="24"/>
                <w:szCs w:val="24"/>
                <w:shd w:val="clear" w:color="auto" w:fill="92D050"/>
                <w:lang w:val="sr-Cyrl-RS"/>
              </w:rPr>
              <w:t>Држање домаћих животиња</w:t>
            </w:r>
          </w:p>
        </w:tc>
      </w:tr>
      <w:tr w:rsidR="00EC50FC" w:rsidTr="00EC50FC">
        <w:tc>
          <w:tcPr>
            <w:tcW w:w="806" w:type="dxa"/>
          </w:tcPr>
          <w:p w:rsidR="00EC50FC" w:rsidRDefault="00EC50FC" w:rsidP="00EC50FC">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lang w:val="sr-Cyrl-RS"/>
              </w:rPr>
              <w:t>4</w:t>
            </w:r>
          </w:p>
        </w:tc>
        <w:tc>
          <w:tcPr>
            <w:tcW w:w="5386" w:type="dxa"/>
          </w:tcPr>
          <w:p w:rsidR="00EC50FC" w:rsidRPr="00AE7480" w:rsidRDefault="00F86490" w:rsidP="00F86490">
            <w:pPr>
              <w:pStyle w:val="ListParagraph"/>
              <w:numPr>
                <w:ilvl w:val="0"/>
                <w:numId w:val="15"/>
              </w:numPr>
              <w:rPr>
                <w:rFonts w:ascii="Times New Roman" w:hAnsi="Times New Roman" w:cs="Times New Roman"/>
                <w:b/>
                <w:sz w:val="24"/>
                <w:szCs w:val="24"/>
                <w:highlight w:val="cyan"/>
                <w:lang w:val="sr-Cyrl-RS"/>
              </w:rPr>
            </w:pPr>
            <w:r w:rsidRPr="00AE7480">
              <w:rPr>
                <w:rFonts w:ascii="Times New Roman" w:hAnsi="Times New Roman" w:cs="Times New Roman"/>
                <w:b/>
                <w:sz w:val="24"/>
                <w:szCs w:val="24"/>
                <w:highlight w:val="cyan"/>
                <w:lang w:val="sr-Cyrl-RS"/>
              </w:rPr>
              <w:t>Пијаце</w:t>
            </w:r>
          </w:p>
          <w:p w:rsidR="00F86490" w:rsidRPr="00AE7480" w:rsidRDefault="00F86490" w:rsidP="00F86490">
            <w:pPr>
              <w:pStyle w:val="ListParagraph"/>
              <w:numPr>
                <w:ilvl w:val="0"/>
                <w:numId w:val="15"/>
              </w:numPr>
              <w:rPr>
                <w:rFonts w:ascii="Times New Roman" w:hAnsi="Times New Roman" w:cs="Times New Roman"/>
                <w:b/>
                <w:sz w:val="24"/>
                <w:szCs w:val="24"/>
                <w:highlight w:val="cyan"/>
                <w:lang w:val="sr-Cyrl-RS"/>
              </w:rPr>
            </w:pPr>
            <w:r w:rsidRPr="00AE7480">
              <w:rPr>
                <w:rFonts w:ascii="Times New Roman" w:hAnsi="Times New Roman" w:cs="Times New Roman"/>
                <w:b/>
                <w:sz w:val="24"/>
                <w:szCs w:val="24"/>
                <w:highlight w:val="cyan"/>
                <w:lang w:val="sr-Cyrl-RS"/>
              </w:rPr>
              <w:t>Радно време угоститељских објеката</w:t>
            </w:r>
          </w:p>
          <w:p w:rsidR="00F86490" w:rsidRPr="00AE7480" w:rsidRDefault="00F86490" w:rsidP="00AE7480">
            <w:pPr>
              <w:pStyle w:val="ListParagraph"/>
              <w:numPr>
                <w:ilvl w:val="0"/>
                <w:numId w:val="15"/>
              </w:numPr>
              <w:rPr>
                <w:rFonts w:ascii="Times New Roman" w:hAnsi="Times New Roman" w:cs="Times New Roman"/>
                <w:b/>
                <w:sz w:val="24"/>
                <w:szCs w:val="24"/>
                <w:highlight w:val="cyan"/>
                <w:lang w:val="sr-Cyrl-RS"/>
              </w:rPr>
            </w:pPr>
            <w:r w:rsidRPr="00AE7480">
              <w:rPr>
                <w:rFonts w:ascii="Times New Roman" w:hAnsi="Times New Roman" w:cs="Times New Roman"/>
                <w:sz w:val="24"/>
                <w:szCs w:val="24"/>
                <w:highlight w:val="cyan"/>
                <w:lang w:val="sr-Cyrl-RS"/>
              </w:rPr>
              <w:t>Паркиралишта за инвалиде</w:t>
            </w:r>
          </w:p>
        </w:tc>
      </w:tr>
      <w:tr w:rsidR="00EC50FC" w:rsidTr="00EC50FC">
        <w:tc>
          <w:tcPr>
            <w:tcW w:w="806" w:type="dxa"/>
          </w:tcPr>
          <w:p w:rsidR="00EC50FC" w:rsidRDefault="00EC50FC" w:rsidP="00EC50FC">
            <w:pPr>
              <w:pStyle w:val="ListParagraph"/>
              <w:ind w:left="0"/>
              <w:rPr>
                <w:rFonts w:ascii="Times New Roman" w:hAnsi="Times New Roman" w:cs="Times New Roman"/>
                <w:b/>
                <w:sz w:val="24"/>
                <w:szCs w:val="24"/>
                <w:lang w:val="sr-Cyrl-RS"/>
              </w:rPr>
            </w:pPr>
            <w:r>
              <w:rPr>
                <w:rFonts w:ascii="Times New Roman" w:hAnsi="Times New Roman" w:cs="Times New Roman"/>
                <w:b/>
                <w:sz w:val="24"/>
                <w:szCs w:val="24"/>
                <w:lang w:val="sr-Cyrl-RS"/>
              </w:rPr>
              <w:t>5</w:t>
            </w:r>
          </w:p>
        </w:tc>
        <w:tc>
          <w:tcPr>
            <w:tcW w:w="5386" w:type="dxa"/>
            <w:shd w:val="clear" w:color="auto" w:fill="C00000"/>
          </w:tcPr>
          <w:p w:rsidR="00EC50FC" w:rsidRPr="00AE7480" w:rsidRDefault="00F86490" w:rsidP="00F86490">
            <w:pPr>
              <w:pStyle w:val="ListParagraph"/>
              <w:numPr>
                <w:ilvl w:val="0"/>
                <w:numId w:val="15"/>
              </w:numPr>
              <w:rPr>
                <w:rFonts w:ascii="Times New Roman" w:hAnsi="Times New Roman" w:cs="Times New Roman"/>
                <w:b/>
                <w:color w:val="000000" w:themeColor="text1"/>
                <w:sz w:val="24"/>
                <w:szCs w:val="24"/>
                <w:lang w:val="sr-Cyrl-RS"/>
              </w:rPr>
            </w:pPr>
            <w:r w:rsidRPr="00AE7480">
              <w:rPr>
                <w:rFonts w:ascii="Times New Roman" w:hAnsi="Times New Roman" w:cs="Times New Roman"/>
                <w:b/>
                <w:color w:val="000000" w:themeColor="text1"/>
                <w:sz w:val="24"/>
                <w:szCs w:val="24"/>
                <w:lang w:val="sr-Cyrl-RS"/>
              </w:rPr>
              <w:t>Изношење и депоновање отпадних материја</w:t>
            </w:r>
          </w:p>
          <w:p w:rsidR="00F86490" w:rsidRPr="00AE7480" w:rsidRDefault="00F86490" w:rsidP="00F86490">
            <w:pPr>
              <w:pStyle w:val="ListParagraph"/>
              <w:numPr>
                <w:ilvl w:val="0"/>
                <w:numId w:val="15"/>
              </w:numPr>
              <w:rPr>
                <w:rFonts w:ascii="Times New Roman" w:hAnsi="Times New Roman" w:cs="Times New Roman"/>
                <w:b/>
                <w:color w:val="000000" w:themeColor="text1"/>
                <w:sz w:val="24"/>
                <w:szCs w:val="24"/>
                <w:lang w:val="sr-Cyrl-RS"/>
              </w:rPr>
            </w:pPr>
            <w:r w:rsidRPr="00AE7480">
              <w:rPr>
                <w:rFonts w:ascii="Times New Roman" w:hAnsi="Times New Roman" w:cs="Times New Roman"/>
                <w:color w:val="000000" w:themeColor="text1"/>
                <w:sz w:val="24"/>
                <w:szCs w:val="24"/>
                <w:lang w:val="sr-Cyrl-RS"/>
              </w:rPr>
              <w:t xml:space="preserve">Одржавање путева </w:t>
            </w:r>
          </w:p>
          <w:p w:rsidR="00F86490" w:rsidRPr="00AE7480" w:rsidRDefault="00F86490" w:rsidP="00F86490">
            <w:pPr>
              <w:pStyle w:val="ListParagraph"/>
              <w:numPr>
                <w:ilvl w:val="0"/>
                <w:numId w:val="15"/>
              </w:numPr>
              <w:rPr>
                <w:rFonts w:ascii="Times New Roman" w:hAnsi="Times New Roman" w:cs="Times New Roman"/>
                <w:b/>
                <w:color w:val="000000" w:themeColor="text1"/>
                <w:sz w:val="24"/>
                <w:szCs w:val="24"/>
                <w:lang w:val="sr-Cyrl-RS"/>
              </w:rPr>
            </w:pPr>
            <w:r w:rsidRPr="00AE7480">
              <w:rPr>
                <w:rFonts w:ascii="Times New Roman" w:hAnsi="Times New Roman" w:cs="Times New Roman"/>
                <w:color w:val="000000" w:themeColor="text1"/>
                <w:sz w:val="24"/>
                <w:szCs w:val="24"/>
                <w:lang w:val="sr-Cyrl-RS"/>
              </w:rPr>
              <w:t>Амброзија</w:t>
            </w:r>
          </w:p>
          <w:p w:rsidR="00F86490" w:rsidRPr="002E7420" w:rsidRDefault="00F86490" w:rsidP="00F86490">
            <w:pPr>
              <w:pStyle w:val="ListParagraph"/>
              <w:numPr>
                <w:ilvl w:val="0"/>
                <w:numId w:val="15"/>
              </w:numPr>
              <w:rPr>
                <w:rFonts w:ascii="Times New Roman" w:hAnsi="Times New Roman" w:cs="Times New Roman"/>
                <w:b/>
                <w:sz w:val="24"/>
                <w:szCs w:val="24"/>
                <w:lang w:val="sr-Cyrl-RS"/>
              </w:rPr>
            </w:pPr>
            <w:r w:rsidRPr="00AE7480">
              <w:rPr>
                <w:rFonts w:ascii="Times New Roman" w:hAnsi="Times New Roman" w:cs="Times New Roman"/>
                <w:color w:val="000000" w:themeColor="text1"/>
                <w:sz w:val="24"/>
                <w:szCs w:val="24"/>
                <w:lang w:val="sr-Cyrl-RS"/>
              </w:rPr>
              <w:t>Снабдевање водом</w:t>
            </w:r>
          </w:p>
        </w:tc>
      </w:tr>
      <w:tr w:rsidR="00EC50FC" w:rsidTr="00EC50FC">
        <w:tc>
          <w:tcPr>
            <w:tcW w:w="806" w:type="dxa"/>
          </w:tcPr>
          <w:p w:rsidR="00EC50FC" w:rsidRDefault="00EC50FC" w:rsidP="00EC50FC">
            <w:pPr>
              <w:pStyle w:val="ListParagraph"/>
              <w:ind w:left="0"/>
              <w:rPr>
                <w:rFonts w:ascii="Times New Roman" w:hAnsi="Times New Roman" w:cs="Times New Roman"/>
                <w:b/>
                <w:sz w:val="24"/>
                <w:szCs w:val="24"/>
                <w:lang w:val="sr-Cyrl-RS"/>
              </w:rPr>
            </w:pPr>
          </w:p>
        </w:tc>
        <w:tc>
          <w:tcPr>
            <w:tcW w:w="5386" w:type="dxa"/>
          </w:tcPr>
          <w:p w:rsidR="00EC50FC" w:rsidRPr="002E7420" w:rsidRDefault="00EC50FC" w:rsidP="00EC50FC">
            <w:pPr>
              <w:pStyle w:val="ListParagraph"/>
              <w:ind w:left="0"/>
              <w:rPr>
                <w:rFonts w:ascii="Times New Roman" w:hAnsi="Times New Roman" w:cs="Times New Roman"/>
                <w:b/>
                <w:sz w:val="24"/>
                <w:szCs w:val="24"/>
                <w:lang w:val="sr-Cyrl-RS"/>
              </w:rPr>
            </w:pPr>
          </w:p>
        </w:tc>
      </w:tr>
    </w:tbl>
    <w:p w:rsidR="006018EB" w:rsidRDefault="006018EB" w:rsidP="00AE7480">
      <w:pPr>
        <w:spacing w:after="120" w:line="240" w:lineRule="auto"/>
        <w:rPr>
          <w:rFonts w:ascii="Times New Roman" w:hAnsi="Times New Roman" w:cs="Times New Roman"/>
          <w:b/>
          <w:sz w:val="24"/>
          <w:szCs w:val="24"/>
          <w:lang w:val="sr-Cyrl-RS"/>
        </w:rPr>
      </w:pPr>
    </w:p>
    <w:p w:rsidR="00230497" w:rsidRDefault="004A2933" w:rsidP="00962125">
      <w:pPr>
        <w:spacing w:after="120" w:line="240" w:lineRule="auto"/>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2.6 ПРЕГЛЕД РАДА ЗА 2021. </w:t>
      </w:r>
      <w:r w:rsidR="00230497" w:rsidRPr="00230497">
        <w:rPr>
          <w:rFonts w:ascii="Times New Roman" w:hAnsi="Times New Roman" w:cs="Times New Roman"/>
          <w:b/>
          <w:sz w:val="24"/>
          <w:szCs w:val="24"/>
          <w:lang w:val="sr-Cyrl-RS"/>
        </w:rPr>
        <w:t>ГОДИНУ</w:t>
      </w:r>
    </w:p>
    <w:tbl>
      <w:tblPr>
        <w:tblStyle w:val="TableGrid"/>
        <w:tblW w:w="9387" w:type="dxa"/>
        <w:tblInd w:w="360" w:type="dxa"/>
        <w:tblLook w:val="04A0" w:firstRow="1" w:lastRow="0" w:firstColumn="1" w:lastColumn="0" w:noHBand="0" w:noVBand="1"/>
      </w:tblPr>
      <w:tblGrid>
        <w:gridCol w:w="2890"/>
        <w:gridCol w:w="554"/>
        <w:gridCol w:w="544"/>
        <w:gridCol w:w="564"/>
        <w:gridCol w:w="549"/>
        <w:gridCol w:w="558"/>
        <w:gridCol w:w="498"/>
        <w:gridCol w:w="495"/>
        <w:gridCol w:w="557"/>
        <w:gridCol w:w="557"/>
        <w:gridCol w:w="559"/>
        <w:gridCol w:w="540"/>
        <w:gridCol w:w="522"/>
      </w:tblGrid>
      <w:tr w:rsidR="00ED408A" w:rsidRPr="00AE7480" w:rsidTr="00ED408A">
        <w:tc>
          <w:tcPr>
            <w:tcW w:w="3193" w:type="dxa"/>
          </w:tcPr>
          <w:p w:rsidR="00230497" w:rsidRPr="00AE7480" w:rsidRDefault="00242C01" w:rsidP="000C04CC">
            <w:pPr>
              <w:spacing w:after="120"/>
              <w:rPr>
                <w:rFonts w:ascii="Times New Roman" w:hAnsi="Times New Roman" w:cs="Times New Roman"/>
                <w:b/>
                <w:sz w:val="24"/>
                <w:szCs w:val="24"/>
                <w:lang w:val="sr-Cyrl-RS"/>
              </w:rPr>
            </w:pPr>
            <w:r w:rsidRPr="00AE7480">
              <w:rPr>
                <w:rFonts w:ascii="Times New Roman" w:hAnsi="Times New Roman" w:cs="Times New Roman"/>
                <w:b/>
                <w:sz w:val="24"/>
                <w:szCs w:val="24"/>
                <w:lang w:val="sr-Cyrl-RS"/>
              </w:rPr>
              <w:t xml:space="preserve">         активности</w:t>
            </w:r>
          </w:p>
        </w:tc>
        <w:tc>
          <w:tcPr>
            <w:tcW w:w="567" w:type="dxa"/>
          </w:tcPr>
          <w:p w:rsidR="00230497" w:rsidRPr="00AE7480" w:rsidRDefault="00242C01"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јан</w:t>
            </w:r>
          </w:p>
        </w:tc>
        <w:tc>
          <w:tcPr>
            <w:tcW w:w="544" w:type="dxa"/>
          </w:tcPr>
          <w:p w:rsidR="00230497" w:rsidRPr="00AE7480" w:rsidRDefault="00242C01"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феб</w:t>
            </w:r>
          </w:p>
        </w:tc>
        <w:tc>
          <w:tcPr>
            <w:tcW w:w="564" w:type="dxa"/>
          </w:tcPr>
          <w:p w:rsidR="00230497" w:rsidRPr="00AE7480" w:rsidRDefault="00242C01"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мар</w:t>
            </w:r>
          </w:p>
        </w:tc>
        <w:tc>
          <w:tcPr>
            <w:tcW w:w="550" w:type="dxa"/>
          </w:tcPr>
          <w:p w:rsidR="00230497" w:rsidRPr="00AE7480" w:rsidRDefault="00242C01"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апр</w:t>
            </w:r>
          </w:p>
        </w:tc>
        <w:tc>
          <w:tcPr>
            <w:tcW w:w="567" w:type="dxa"/>
          </w:tcPr>
          <w:p w:rsidR="00230497" w:rsidRPr="00AE7480" w:rsidRDefault="00242C01"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мај</w:t>
            </w:r>
          </w:p>
        </w:tc>
        <w:tc>
          <w:tcPr>
            <w:tcW w:w="498" w:type="dxa"/>
          </w:tcPr>
          <w:p w:rsidR="00230497" w:rsidRPr="00AE7480" w:rsidRDefault="00242C01"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јун</w:t>
            </w:r>
          </w:p>
        </w:tc>
        <w:tc>
          <w:tcPr>
            <w:tcW w:w="495" w:type="dxa"/>
          </w:tcPr>
          <w:p w:rsidR="00230497" w:rsidRPr="00AE7480" w:rsidRDefault="00242C01"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јул</w:t>
            </w:r>
          </w:p>
        </w:tc>
        <w:tc>
          <w:tcPr>
            <w:tcW w:w="567" w:type="dxa"/>
          </w:tcPr>
          <w:p w:rsidR="00230497" w:rsidRPr="00AE7480" w:rsidRDefault="00242C01"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авг</w:t>
            </w:r>
          </w:p>
        </w:tc>
        <w:tc>
          <w:tcPr>
            <w:tcW w:w="568" w:type="dxa"/>
          </w:tcPr>
          <w:p w:rsidR="00230497" w:rsidRPr="00AE7480" w:rsidRDefault="00ED408A"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сеп</w:t>
            </w:r>
          </w:p>
        </w:tc>
        <w:tc>
          <w:tcPr>
            <w:tcW w:w="566" w:type="dxa"/>
          </w:tcPr>
          <w:p w:rsidR="00230497" w:rsidRPr="00AE7480" w:rsidRDefault="00ED408A"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окт</w:t>
            </w:r>
          </w:p>
        </w:tc>
        <w:tc>
          <w:tcPr>
            <w:tcW w:w="425" w:type="dxa"/>
          </w:tcPr>
          <w:p w:rsidR="00230497" w:rsidRPr="00AE7480" w:rsidRDefault="00ED408A"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нов</w:t>
            </w:r>
          </w:p>
        </w:tc>
        <w:tc>
          <w:tcPr>
            <w:tcW w:w="283" w:type="dxa"/>
          </w:tcPr>
          <w:p w:rsidR="00230497" w:rsidRPr="00AE7480" w:rsidRDefault="00ED408A" w:rsidP="000C04CC">
            <w:pPr>
              <w:spacing w:after="120"/>
              <w:rPr>
                <w:rFonts w:ascii="Times New Roman" w:hAnsi="Times New Roman" w:cs="Times New Roman"/>
                <w:b/>
                <w:sz w:val="20"/>
                <w:szCs w:val="20"/>
                <w:lang w:val="sr-Cyrl-RS"/>
              </w:rPr>
            </w:pPr>
            <w:r w:rsidRPr="00AE7480">
              <w:rPr>
                <w:rFonts w:ascii="Times New Roman" w:hAnsi="Times New Roman" w:cs="Times New Roman"/>
                <w:b/>
                <w:sz w:val="20"/>
                <w:szCs w:val="20"/>
                <w:lang w:val="sr-Cyrl-RS"/>
              </w:rPr>
              <w:t>дец</w:t>
            </w:r>
          </w:p>
        </w:tc>
      </w:tr>
      <w:tr w:rsidR="00ED408A" w:rsidTr="00AD408E">
        <w:tc>
          <w:tcPr>
            <w:tcW w:w="3193" w:type="dxa"/>
          </w:tcPr>
          <w:p w:rsidR="00230497" w:rsidRPr="00242C01" w:rsidRDefault="00230497" w:rsidP="000C04CC">
            <w:pPr>
              <w:spacing w:after="120"/>
              <w:rPr>
                <w:rFonts w:ascii="Times New Roman" w:hAnsi="Times New Roman" w:cs="Times New Roman"/>
                <w:sz w:val="20"/>
                <w:szCs w:val="20"/>
                <w:lang w:val="sr-Cyrl-RS"/>
              </w:rPr>
            </w:pPr>
            <w:r w:rsidRPr="00242C01">
              <w:rPr>
                <w:rFonts w:ascii="Times New Roman" w:hAnsi="Times New Roman" w:cs="Times New Roman"/>
                <w:sz w:val="20"/>
                <w:szCs w:val="20"/>
                <w:lang w:val="sr-Cyrl-RS"/>
              </w:rPr>
              <w:t>Израда извештаја о раду з</w:t>
            </w:r>
            <w:r w:rsidR="004A2933">
              <w:rPr>
                <w:rFonts w:ascii="Times New Roman" w:hAnsi="Times New Roman" w:cs="Times New Roman"/>
                <w:sz w:val="20"/>
                <w:szCs w:val="20"/>
                <w:lang w:val="sr-Cyrl-RS"/>
              </w:rPr>
              <w:t>а 2020.</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44" w:type="dxa"/>
          </w:tcPr>
          <w:p w:rsidR="00230497" w:rsidRDefault="00230497" w:rsidP="000C04CC">
            <w:pPr>
              <w:spacing w:after="120"/>
              <w:rPr>
                <w:rFonts w:ascii="Times New Roman" w:hAnsi="Times New Roman" w:cs="Times New Roman"/>
                <w:b/>
                <w:sz w:val="24"/>
                <w:szCs w:val="24"/>
                <w:lang w:val="sr-Cyrl-RS"/>
              </w:rPr>
            </w:pPr>
          </w:p>
        </w:tc>
        <w:tc>
          <w:tcPr>
            <w:tcW w:w="564" w:type="dxa"/>
          </w:tcPr>
          <w:p w:rsidR="00230497" w:rsidRDefault="00230497" w:rsidP="000C04CC">
            <w:pPr>
              <w:spacing w:after="120"/>
              <w:rPr>
                <w:rFonts w:ascii="Times New Roman" w:hAnsi="Times New Roman" w:cs="Times New Roman"/>
                <w:b/>
                <w:sz w:val="24"/>
                <w:szCs w:val="24"/>
                <w:lang w:val="sr-Cyrl-RS"/>
              </w:rPr>
            </w:pPr>
          </w:p>
        </w:tc>
        <w:tc>
          <w:tcPr>
            <w:tcW w:w="550" w:type="dxa"/>
          </w:tcPr>
          <w:p w:rsidR="00230497" w:rsidRDefault="00230497" w:rsidP="000C04CC">
            <w:pPr>
              <w:spacing w:after="120"/>
              <w:rPr>
                <w:rFonts w:ascii="Times New Roman" w:hAnsi="Times New Roman" w:cs="Times New Roman"/>
                <w:b/>
                <w:sz w:val="24"/>
                <w:szCs w:val="24"/>
                <w:lang w:val="sr-Cyrl-RS"/>
              </w:rPr>
            </w:pPr>
          </w:p>
        </w:tc>
        <w:tc>
          <w:tcPr>
            <w:tcW w:w="567" w:type="dxa"/>
          </w:tcPr>
          <w:p w:rsidR="00230497" w:rsidRDefault="00230497" w:rsidP="000C04CC">
            <w:pPr>
              <w:spacing w:after="120"/>
              <w:rPr>
                <w:rFonts w:ascii="Times New Roman" w:hAnsi="Times New Roman" w:cs="Times New Roman"/>
                <w:b/>
                <w:sz w:val="24"/>
                <w:szCs w:val="24"/>
                <w:lang w:val="sr-Cyrl-RS"/>
              </w:rPr>
            </w:pPr>
          </w:p>
        </w:tc>
        <w:tc>
          <w:tcPr>
            <w:tcW w:w="498" w:type="dxa"/>
          </w:tcPr>
          <w:p w:rsidR="00230497" w:rsidRDefault="00230497" w:rsidP="000C04CC">
            <w:pPr>
              <w:spacing w:after="120"/>
              <w:rPr>
                <w:rFonts w:ascii="Times New Roman" w:hAnsi="Times New Roman" w:cs="Times New Roman"/>
                <w:b/>
                <w:sz w:val="24"/>
                <w:szCs w:val="24"/>
                <w:lang w:val="sr-Cyrl-RS"/>
              </w:rPr>
            </w:pPr>
          </w:p>
        </w:tc>
        <w:tc>
          <w:tcPr>
            <w:tcW w:w="495" w:type="dxa"/>
          </w:tcPr>
          <w:p w:rsidR="00230497" w:rsidRDefault="00230497" w:rsidP="000C04CC">
            <w:pPr>
              <w:spacing w:after="120"/>
              <w:rPr>
                <w:rFonts w:ascii="Times New Roman" w:hAnsi="Times New Roman" w:cs="Times New Roman"/>
                <w:b/>
                <w:sz w:val="24"/>
                <w:szCs w:val="24"/>
                <w:lang w:val="sr-Cyrl-RS"/>
              </w:rPr>
            </w:pPr>
          </w:p>
        </w:tc>
        <w:tc>
          <w:tcPr>
            <w:tcW w:w="567" w:type="dxa"/>
          </w:tcPr>
          <w:p w:rsidR="00230497" w:rsidRDefault="00230497" w:rsidP="000C04CC">
            <w:pPr>
              <w:spacing w:after="120"/>
              <w:rPr>
                <w:rFonts w:ascii="Times New Roman" w:hAnsi="Times New Roman" w:cs="Times New Roman"/>
                <w:b/>
                <w:sz w:val="24"/>
                <w:szCs w:val="24"/>
                <w:lang w:val="sr-Cyrl-RS"/>
              </w:rPr>
            </w:pPr>
          </w:p>
        </w:tc>
        <w:tc>
          <w:tcPr>
            <w:tcW w:w="568" w:type="dxa"/>
          </w:tcPr>
          <w:p w:rsidR="00230497" w:rsidRDefault="00230497" w:rsidP="000C04CC">
            <w:pPr>
              <w:spacing w:after="120"/>
              <w:rPr>
                <w:rFonts w:ascii="Times New Roman" w:hAnsi="Times New Roman" w:cs="Times New Roman"/>
                <w:b/>
                <w:sz w:val="24"/>
                <w:szCs w:val="24"/>
                <w:lang w:val="sr-Cyrl-RS"/>
              </w:rPr>
            </w:pPr>
          </w:p>
        </w:tc>
        <w:tc>
          <w:tcPr>
            <w:tcW w:w="566" w:type="dxa"/>
          </w:tcPr>
          <w:p w:rsidR="00230497" w:rsidRDefault="00230497" w:rsidP="000C04CC">
            <w:pPr>
              <w:spacing w:after="120"/>
              <w:rPr>
                <w:rFonts w:ascii="Times New Roman" w:hAnsi="Times New Roman" w:cs="Times New Roman"/>
                <w:b/>
                <w:sz w:val="24"/>
                <w:szCs w:val="24"/>
                <w:lang w:val="sr-Cyrl-RS"/>
              </w:rPr>
            </w:pPr>
          </w:p>
        </w:tc>
        <w:tc>
          <w:tcPr>
            <w:tcW w:w="425" w:type="dxa"/>
          </w:tcPr>
          <w:p w:rsidR="00230497" w:rsidRDefault="00230497" w:rsidP="000C04CC">
            <w:pPr>
              <w:spacing w:after="120"/>
              <w:rPr>
                <w:rFonts w:ascii="Times New Roman" w:hAnsi="Times New Roman" w:cs="Times New Roman"/>
                <w:b/>
                <w:sz w:val="24"/>
                <w:szCs w:val="24"/>
                <w:lang w:val="sr-Cyrl-RS"/>
              </w:rPr>
            </w:pPr>
          </w:p>
        </w:tc>
        <w:tc>
          <w:tcPr>
            <w:tcW w:w="283" w:type="dxa"/>
          </w:tcPr>
          <w:p w:rsidR="00230497" w:rsidRDefault="00230497" w:rsidP="000C04CC">
            <w:pPr>
              <w:spacing w:after="120"/>
              <w:rPr>
                <w:rFonts w:ascii="Times New Roman" w:hAnsi="Times New Roman" w:cs="Times New Roman"/>
                <w:b/>
                <w:sz w:val="24"/>
                <w:szCs w:val="24"/>
                <w:lang w:val="sr-Cyrl-RS"/>
              </w:rPr>
            </w:pPr>
          </w:p>
        </w:tc>
      </w:tr>
      <w:tr w:rsidR="00ED408A" w:rsidTr="00AD408E">
        <w:trPr>
          <w:trHeight w:val="509"/>
        </w:trPr>
        <w:tc>
          <w:tcPr>
            <w:tcW w:w="3193" w:type="dxa"/>
          </w:tcPr>
          <w:p w:rsidR="00230497" w:rsidRPr="00242C01" w:rsidRDefault="00230497" w:rsidP="000C04CC">
            <w:pPr>
              <w:spacing w:after="120"/>
              <w:rPr>
                <w:rFonts w:ascii="Times New Roman" w:hAnsi="Times New Roman" w:cs="Times New Roman"/>
                <w:sz w:val="20"/>
                <w:szCs w:val="20"/>
                <w:lang w:val="sr-Cyrl-RS"/>
              </w:rPr>
            </w:pPr>
            <w:r w:rsidRPr="00242C01">
              <w:rPr>
                <w:rFonts w:ascii="Times New Roman" w:hAnsi="Times New Roman" w:cs="Times New Roman"/>
                <w:sz w:val="20"/>
                <w:szCs w:val="20"/>
                <w:lang w:val="sr-Cyrl-RS"/>
              </w:rPr>
              <w:t>Инспекцијски надзори и рад на предметима</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44"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4"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50"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98"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95"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8"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6"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25"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283"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r>
      <w:tr w:rsidR="00ED408A" w:rsidTr="00AD408E">
        <w:trPr>
          <w:trHeight w:val="499"/>
        </w:trPr>
        <w:tc>
          <w:tcPr>
            <w:tcW w:w="3193" w:type="dxa"/>
          </w:tcPr>
          <w:p w:rsidR="00242C01" w:rsidRPr="00242C01" w:rsidRDefault="00242C01" w:rsidP="000C04CC">
            <w:pPr>
              <w:spacing w:after="120"/>
              <w:rPr>
                <w:rFonts w:ascii="Times New Roman" w:hAnsi="Times New Roman" w:cs="Times New Roman"/>
                <w:sz w:val="20"/>
                <w:szCs w:val="20"/>
                <w:lang w:val="sr-Cyrl-RS"/>
              </w:rPr>
            </w:pPr>
            <w:r>
              <w:rPr>
                <w:rFonts w:ascii="Times New Roman" w:hAnsi="Times New Roman" w:cs="Times New Roman"/>
                <w:sz w:val="20"/>
                <w:szCs w:val="20"/>
                <w:lang w:val="sr-Cyrl-RS"/>
              </w:rPr>
              <w:t>Контрола извршења по наложеним мерама инспекцијском надзору</w:t>
            </w:r>
          </w:p>
        </w:tc>
        <w:tc>
          <w:tcPr>
            <w:tcW w:w="567"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44"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4"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50"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7"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98"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95"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7"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8"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6"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25"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283" w:type="dxa"/>
            <w:shd w:val="clear" w:color="auto" w:fill="D9D9D9" w:themeFill="background1" w:themeFillShade="D9"/>
          </w:tcPr>
          <w:p w:rsidR="00242C01"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r>
      <w:tr w:rsidR="00ED408A" w:rsidTr="00AD408E">
        <w:tc>
          <w:tcPr>
            <w:tcW w:w="3193" w:type="dxa"/>
          </w:tcPr>
          <w:p w:rsidR="00230497" w:rsidRPr="00242C01" w:rsidRDefault="00230497" w:rsidP="000C04CC">
            <w:pPr>
              <w:spacing w:after="120"/>
              <w:rPr>
                <w:rFonts w:ascii="Times New Roman" w:hAnsi="Times New Roman" w:cs="Times New Roman"/>
                <w:sz w:val="20"/>
                <w:szCs w:val="20"/>
                <w:lang w:val="sr-Cyrl-RS"/>
              </w:rPr>
            </w:pPr>
            <w:r w:rsidRPr="00242C01">
              <w:rPr>
                <w:rFonts w:ascii="Times New Roman" w:hAnsi="Times New Roman" w:cs="Times New Roman"/>
                <w:sz w:val="20"/>
                <w:szCs w:val="20"/>
                <w:lang w:val="sr-Cyrl-RS"/>
              </w:rPr>
              <w:t>Израда извештаја о раду</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44"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4"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50"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98"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95"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8"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6"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25"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283"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r>
      <w:tr w:rsidR="00ED408A" w:rsidTr="00AD408E">
        <w:tc>
          <w:tcPr>
            <w:tcW w:w="3193" w:type="dxa"/>
          </w:tcPr>
          <w:p w:rsidR="00230497" w:rsidRPr="00242C01" w:rsidRDefault="00230497" w:rsidP="000C04CC">
            <w:pPr>
              <w:spacing w:after="120"/>
              <w:rPr>
                <w:rFonts w:ascii="Times New Roman" w:hAnsi="Times New Roman" w:cs="Times New Roman"/>
                <w:sz w:val="20"/>
                <w:szCs w:val="20"/>
                <w:lang w:val="sr-Cyrl-RS"/>
              </w:rPr>
            </w:pPr>
            <w:r w:rsidRPr="00242C01">
              <w:rPr>
                <w:rFonts w:ascii="Times New Roman" w:hAnsi="Times New Roman" w:cs="Times New Roman"/>
                <w:sz w:val="20"/>
                <w:szCs w:val="20"/>
                <w:lang w:val="sr-Cyrl-RS"/>
              </w:rPr>
              <w:t>Поступање по пријавама путем општинског контакт центра и пријавама правних и физичких лица</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44"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4"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50"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98"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95"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7"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8"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566"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25"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283"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r>
      <w:tr w:rsidR="00ED408A" w:rsidTr="00AD408E">
        <w:tc>
          <w:tcPr>
            <w:tcW w:w="3193" w:type="dxa"/>
          </w:tcPr>
          <w:p w:rsidR="00230497" w:rsidRPr="00242C01" w:rsidRDefault="004A2933" w:rsidP="00E97110">
            <w:pPr>
              <w:spacing w:after="120"/>
              <w:rPr>
                <w:rFonts w:ascii="Times New Roman" w:hAnsi="Times New Roman" w:cs="Times New Roman"/>
                <w:sz w:val="20"/>
                <w:szCs w:val="20"/>
                <w:lang w:val="sr-Cyrl-RS"/>
              </w:rPr>
            </w:pPr>
            <w:r>
              <w:rPr>
                <w:rFonts w:ascii="Times New Roman" w:hAnsi="Times New Roman" w:cs="Times New Roman"/>
                <w:sz w:val="20"/>
                <w:szCs w:val="20"/>
                <w:lang w:val="sr-Cyrl-RS"/>
              </w:rPr>
              <w:t>Из</w:t>
            </w:r>
            <w:r w:rsidR="00230497" w:rsidRPr="00242C01">
              <w:rPr>
                <w:rFonts w:ascii="Times New Roman" w:hAnsi="Times New Roman" w:cs="Times New Roman"/>
                <w:sz w:val="20"/>
                <w:szCs w:val="20"/>
                <w:lang w:val="sr-Cyrl-RS"/>
              </w:rPr>
              <w:t>рада девето</w:t>
            </w:r>
            <w:r>
              <w:rPr>
                <w:rFonts w:ascii="Times New Roman" w:hAnsi="Times New Roman" w:cs="Times New Roman"/>
                <w:sz w:val="20"/>
                <w:szCs w:val="20"/>
                <w:lang w:val="sr-Cyrl-RS"/>
              </w:rPr>
              <w:t>месечног извештаја о раду у 2021</w:t>
            </w:r>
            <w:r w:rsidR="00230497" w:rsidRPr="00242C01">
              <w:rPr>
                <w:rFonts w:ascii="Times New Roman" w:hAnsi="Times New Roman" w:cs="Times New Roman"/>
                <w:sz w:val="20"/>
                <w:szCs w:val="20"/>
                <w:lang w:val="sr-Cyrl-RS"/>
              </w:rPr>
              <w:t xml:space="preserve">. и </w:t>
            </w:r>
          </w:p>
        </w:tc>
        <w:tc>
          <w:tcPr>
            <w:tcW w:w="567" w:type="dxa"/>
          </w:tcPr>
          <w:p w:rsidR="00230497" w:rsidRDefault="00230497" w:rsidP="000C04CC">
            <w:pPr>
              <w:spacing w:after="120"/>
              <w:rPr>
                <w:rFonts w:ascii="Times New Roman" w:hAnsi="Times New Roman" w:cs="Times New Roman"/>
                <w:b/>
                <w:sz w:val="24"/>
                <w:szCs w:val="24"/>
                <w:lang w:val="sr-Cyrl-RS"/>
              </w:rPr>
            </w:pPr>
          </w:p>
        </w:tc>
        <w:tc>
          <w:tcPr>
            <w:tcW w:w="544" w:type="dxa"/>
          </w:tcPr>
          <w:p w:rsidR="00230497" w:rsidRDefault="00230497" w:rsidP="000C04CC">
            <w:pPr>
              <w:spacing w:after="120"/>
              <w:rPr>
                <w:rFonts w:ascii="Times New Roman" w:hAnsi="Times New Roman" w:cs="Times New Roman"/>
                <w:b/>
                <w:sz w:val="24"/>
                <w:szCs w:val="24"/>
                <w:lang w:val="sr-Cyrl-RS"/>
              </w:rPr>
            </w:pPr>
          </w:p>
        </w:tc>
        <w:tc>
          <w:tcPr>
            <w:tcW w:w="564" w:type="dxa"/>
          </w:tcPr>
          <w:p w:rsidR="00230497" w:rsidRDefault="00230497" w:rsidP="000C04CC">
            <w:pPr>
              <w:spacing w:after="120"/>
              <w:rPr>
                <w:rFonts w:ascii="Times New Roman" w:hAnsi="Times New Roman" w:cs="Times New Roman"/>
                <w:b/>
                <w:sz w:val="24"/>
                <w:szCs w:val="24"/>
                <w:lang w:val="sr-Cyrl-RS"/>
              </w:rPr>
            </w:pPr>
          </w:p>
        </w:tc>
        <w:tc>
          <w:tcPr>
            <w:tcW w:w="550" w:type="dxa"/>
          </w:tcPr>
          <w:p w:rsidR="00230497" w:rsidRDefault="00230497" w:rsidP="000C04CC">
            <w:pPr>
              <w:spacing w:after="120"/>
              <w:rPr>
                <w:rFonts w:ascii="Times New Roman" w:hAnsi="Times New Roman" w:cs="Times New Roman"/>
                <w:b/>
                <w:sz w:val="24"/>
                <w:szCs w:val="24"/>
                <w:lang w:val="sr-Cyrl-RS"/>
              </w:rPr>
            </w:pPr>
          </w:p>
        </w:tc>
        <w:tc>
          <w:tcPr>
            <w:tcW w:w="567" w:type="dxa"/>
          </w:tcPr>
          <w:p w:rsidR="00230497" w:rsidRDefault="00230497" w:rsidP="000C04CC">
            <w:pPr>
              <w:spacing w:after="120"/>
              <w:rPr>
                <w:rFonts w:ascii="Times New Roman" w:hAnsi="Times New Roman" w:cs="Times New Roman"/>
                <w:b/>
                <w:sz w:val="24"/>
                <w:szCs w:val="24"/>
                <w:lang w:val="sr-Cyrl-RS"/>
              </w:rPr>
            </w:pPr>
          </w:p>
        </w:tc>
        <w:tc>
          <w:tcPr>
            <w:tcW w:w="498" w:type="dxa"/>
          </w:tcPr>
          <w:p w:rsidR="00230497" w:rsidRDefault="00230497" w:rsidP="000C04CC">
            <w:pPr>
              <w:spacing w:after="120"/>
              <w:rPr>
                <w:rFonts w:ascii="Times New Roman" w:hAnsi="Times New Roman" w:cs="Times New Roman"/>
                <w:b/>
                <w:sz w:val="24"/>
                <w:szCs w:val="24"/>
                <w:lang w:val="sr-Cyrl-RS"/>
              </w:rPr>
            </w:pPr>
          </w:p>
        </w:tc>
        <w:tc>
          <w:tcPr>
            <w:tcW w:w="495" w:type="dxa"/>
          </w:tcPr>
          <w:p w:rsidR="00230497" w:rsidRDefault="00230497" w:rsidP="000C04CC">
            <w:pPr>
              <w:spacing w:after="120"/>
              <w:rPr>
                <w:rFonts w:ascii="Times New Roman" w:hAnsi="Times New Roman" w:cs="Times New Roman"/>
                <w:b/>
                <w:sz w:val="24"/>
                <w:szCs w:val="24"/>
                <w:lang w:val="sr-Cyrl-RS"/>
              </w:rPr>
            </w:pPr>
          </w:p>
        </w:tc>
        <w:tc>
          <w:tcPr>
            <w:tcW w:w="567" w:type="dxa"/>
          </w:tcPr>
          <w:p w:rsidR="00230497" w:rsidRDefault="00230497" w:rsidP="000C04CC">
            <w:pPr>
              <w:spacing w:after="120"/>
              <w:rPr>
                <w:rFonts w:ascii="Times New Roman" w:hAnsi="Times New Roman" w:cs="Times New Roman"/>
                <w:b/>
                <w:sz w:val="24"/>
                <w:szCs w:val="24"/>
                <w:lang w:val="sr-Cyrl-RS"/>
              </w:rPr>
            </w:pPr>
          </w:p>
        </w:tc>
        <w:tc>
          <w:tcPr>
            <w:tcW w:w="568" w:type="dxa"/>
          </w:tcPr>
          <w:p w:rsidR="00230497" w:rsidRDefault="00230497" w:rsidP="000C04CC">
            <w:pPr>
              <w:spacing w:after="120"/>
              <w:rPr>
                <w:rFonts w:ascii="Times New Roman" w:hAnsi="Times New Roman" w:cs="Times New Roman"/>
                <w:b/>
                <w:sz w:val="24"/>
                <w:szCs w:val="24"/>
                <w:lang w:val="sr-Cyrl-RS"/>
              </w:rPr>
            </w:pPr>
          </w:p>
        </w:tc>
        <w:tc>
          <w:tcPr>
            <w:tcW w:w="566" w:type="dxa"/>
            <w:shd w:val="clear" w:color="auto" w:fill="D9D9D9" w:themeFill="background1" w:themeFillShade="D9"/>
          </w:tcPr>
          <w:p w:rsidR="00230497" w:rsidRDefault="00ED408A" w:rsidP="000C04CC">
            <w:pPr>
              <w:spacing w:after="120"/>
              <w:rPr>
                <w:rFonts w:ascii="Times New Roman" w:hAnsi="Times New Roman" w:cs="Times New Roman"/>
                <w:b/>
                <w:sz w:val="24"/>
                <w:szCs w:val="24"/>
                <w:lang w:val="sr-Cyrl-RS"/>
              </w:rPr>
            </w:pPr>
            <w:r>
              <w:rPr>
                <w:rFonts w:ascii="Times New Roman" w:hAnsi="Times New Roman" w:cs="Times New Roman"/>
                <w:b/>
                <w:sz w:val="24"/>
                <w:szCs w:val="24"/>
                <w:lang w:val="sr-Cyrl-RS"/>
              </w:rPr>
              <w:t>о</w:t>
            </w:r>
          </w:p>
        </w:tc>
        <w:tc>
          <w:tcPr>
            <w:tcW w:w="425" w:type="dxa"/>
          </w:tcPr>
          <w:p w:rsidR="00230497" w:rsidRDefault="00230497" w:rsidP="000C04CC">
            <w:pPr>
              <w:spacing w:after="120"/>
              <w:rPr>
                <w:rFonts w:ascii="Times New Roman" w:hAnsi="Times New Roman" w:cs="Times New Roman"/>
                <w:b/>
                <w:sz w:val="24"/>
                <w:szCs w:val="24"/>
                <w:lang w:val="sr-Cyrl-RS"/>
              </w:rPr>
            </w:pPr>
          </w:p>
        </w:tc>
        <w:tc>
          <w:tcPr>
            <w:tcW w:w="283" w:type="dxa"/>
          </w:tcPr>
          <w:p w:rsidR="00230497" w:rsidRDefault="00230497" w:rsidP="000C04CC">
            <w:pPr>
              <w:spacing w:after="120"/>
              <w:rPr>
                <w:rFonts w:ascii="Times New Roman" w:hAnsi="Times New Roman" w:cs="Times New Roman"/>
                <w:b/>
                <w:sz w:val="24"/>
                <w:szCs w:val="24"/>
                <w:lang w:val="sr-Cyrl-RS"/>
              </w:rPr>
            </w:pPr>
          </w:p>
        </w:tc>
      </w:tr>
      <w:tr w:rsidR="00E97110" w:rsidRPr="00E97110" w:rsidTr="00AD408E">
        <w:tc>
          <w:tcPr>
            <w:tcW w:w="3193" w:type="dxa"/>
          </w:tcPr>
          <w:p w:rsidR="00E97110" w:rsidRPr="00242C01" w:rsidRDefault="004A2933" w:rsidP="000C04CC">
            <w:pPr>
              <w:spacing w:after="120"/>
              <w:rPr>
                <w:rFonts w:ascii="Times New Roman" w:hAnsi="Times New Roman" w:cs="Times New Roman"/>
                <w:sz w:val="20"/>
                <w:szCs w:val="20"/>
                <w:lang w:val="sr-Cyrl-RS"/>
              </w:rPr>
            </w:pPr>
            <w:r>
              <w:rPr>
                <w:rFonts w:ascii="Times New Roman" w:hAnsi="Times New Roman" w:cs="Times New Roman"/>
                <w:sz w:val="20"/>
                <w:szCs w:val="20"/>
                <w:lang w:val="sr-Cyrl-RS"/>
              </w:rPr>
              <w:t>Из</w:t>
            </w:r>
            <w:r w:rsidR="00E97110">
              <w:rPr>
                <w:rFonts w:ascii="Times New Roman" w:hAnsi="Times New Roman" w:cs="Times New Roman"/>
                <w:sz w:val="20"/>
                <w:szCs w:val="20"/>
                <w:lang w:val="sr-Cyrl-RS"/>
              </w:rPr>
              <w:t xml:space="preserve">рада </w:t>
            </w:r>
            <w:r w:rsidR="00E97110" w:rsidRPr="00242C01">
              <w:rPr>
                <w:rFonts w:ascii="Times New Roman" w:hAnsi="Times New Roman" w:cs="Times New Roman"/>
                <w:sz w:val="20"/>
                <w:szCs w:val="20"/>
                <w:lang w:val="sr-Cyrl-RS"/>
              </w:rPr>
              <w:t>годишњег плана рада инспекције за 2021. годину</w:t>
            </w:r>
          </w:p>
        </w:tc>
        <w:tc>
          <w:tcPr>
            <w:tcW w:w="567" w:type="dxa"/>
          </w:tcPr>
          <w:p w:rsidR="00E97110" w:rsidRDefault="00E97110" w:rsidP="000C04CC">
            <w:pPr>
              <w:spacing w:after="120"/>
              <w:rPr>
                <w:rFonts w:ascii="Times New Roman" w:hAnsi="Times New Roman" w:cs="Times New Roman"/>
                <w:b/>
                <w:sz w:val="24"/>
                <w:szCs w:val="24"/>
                <w:lang w:val="sr-Cyrl-RS"/>
              </w:rPr>
            </w:pPr>
          </w:p>
        </w:tc>
        <w:tc>
          <w:tcPr>
            <w:tcW w:w="544" w:type="dxa"/>
          </w:tcPr>
          <w:p w:rsidR="00E97110" w:rsidRDefault="00E97110" w:rsidP="000C04CC">
            <w:pPr>
              <w:spacing w:after="120"/>
              <w:rPr>
                <w:rFonts w:ascii="Times New Roman" w:hAnsi="Times New Roman" w:cs="Times New Roman"/>
                <w:b/>
                <w:sz w:val="24"/>
                <w:szCs w:val="24"/>
                <w:lang w:val="sr-Cyrl-RS"/>
              </w:rPr>
            </w:pPr>
          </w:p>
        </w:tc>
        <w:tc>
          <w:tcPr>
            <w:tcW w:w="564" w:type="dxa"/>
          </w:tcPr>
          <w:p w:rsidR="00E97110" w:rsidRDefault="00E97110" w:rsidP="000C04CC">
            <w:pPr>
              <w:spacing w:after="120"/>
              <w:rPr>
                <w:rFonts w:ascii="Times New Roman" w:hAnsi="Times New Roman" w:cs="Times New Roman"/>
                <w:b/>
                <w:sz w:val="24"/>
                <w:szCs w:val="24"/>
                <w:lang w:val="sr-Cyrl-RS"/>
              </w:rPr>
            </w:pPr>
          </w:p>
        </w:tc>
        <w:tc>
          <w:tcPr>
            <w:tcW w:w="550" w:type="dxa"/>
          </w:tcPr>
          <w:p w:rsidR="00E97110" w:rsidRDefault="00E97110" w:rsidP="000C04CC">
            <w:pPr>
              <w:spacing w:after="120"/>
              <w:rPr>
                <w:rFonts w:ascii="Times New Roman" w:hAnsi="Times New Roman" w:cs="Times New Roman"/>
                <w:b/>
                <w:sz w:val="24"/>
                <w:szCs w:val="24"/>
                <w:lang w:val="sr-Cyrl-RS"/>
              </w:rPr>
            </w:pPr>
          </w:p>
        </w:tc>
        <w:tc>
          <w:tcPr>
            <w:tcW w:w="567" w:type="dxa"/>
          </w:tcPr>
          <w:p w:rsidR="00E97110" w:rsidRDefault="00E97110" w:rsidP="000C04CC">
            <w:pPr>
              <w:spacing w:after="120"/>
              <w:rPr>
                <w:rFonts w:ascii="Times New Roman" w:hAnsi="Times New Roman" w:cs="Times New Roman"/>
                <w:b/>
                <w:sz w:val="24"/>
                <w:szCs w:val="24"/>
                <w:lang w:val="sr-Cyrl-RS"/>
              </w:rPr>
            </w:pPr>
          </w:p>
        </w:tc>
        <w:tc>
          <w:tcPr>
            <w:tcW w:w="498" w:type="dxa"/>
          </w:tcPr>
          <w:p w:rsidR="00E97110" w:rsidRDefault="00E97110" w:rsidP="000C04CC">
            <w:pPr>
              <w:spacing w:after="120"/>
              <w:rPr>
                <w:rFonts w:ascii="Times New Roman" w:hAnsi="Times New Roman" w:cs="Times New Roman"/>
                <w:b/>
                <w:sz w:val="24"/>
                <w:szCs w:val="24"/>
                <w:lang w:val="sr-Cyrl-RS"/>
              </w:rPr>
            </w:pPr>
          </w:p>
        </w:tc>
        <w:tc>
          <w:tcPr>
            <w:tcW w:w="495" w:type="dxa"/>
          </w:tcPr>
          <w:p w:rsidR="00E97110" w:rsidRDefault="00E97110" w:rsidP="000C04CC">
            <w:pPr>
              <w:spacing w:after="120"/>
              <w:rPr>
                <w:rFonts w:ascii="Times New Roman" w:hAnsi="Times New Roman" w:cs="Times New Roman"/>
                <w:b/>
                <w:sz w:val="24"/>
                <w:szCs w:val="24"/>
                <w:lang w:val="sr-Cyrl-RS"/>
              </w:rPr>
            </w:pPr>
          </w:p>
        </w:tc>
        <w:tc>
          <w:tcPr>
            <w:tcW w:w="567" w:type="dxa"/>
          </w:tcPr>
          <w:p w:rsidR="00E97110" w:rsidRDefault="00E97110" w:rsidP="000C04CC">
            <w:pPr>
              <w:spacing w:after="120"/>
              <w:rPr>
                <w:rFonts w:ascii="Times New Roman" w:hAnsi="Times New Roman" w:cs="Times New Roman"/>
                <w:b/>
                <w:sz w:val="24"/>
                <w:szCs w:val="24"/>
                <w:lang w:val="sr-Cyrl-RS"/>
              </w:rPr>
            </w:pPr>
          </w:p>
        </w:tc>
        <w:tc>
          <w:tcPr>
            <w:tcW w:w="568" w:type="dxa"/>
          </w:tcPr>
          <w:p w:rsidR="00E97110" w:rsidRDefault="00E97110" w:rsidP="000C04CC">
            <w:pPr>
              <w:spacing w:after="120"/>
              <w:rPr>
                <w:rFonts w:ascii="Times New Roman" w:hAnsi="Times New Roman" w:cs="Times New Roman"/>
                <w:b/>
                <w:sz w:val="24"/>
                <w:szCs w:val="24"/>
                <w:lang w:val="sr-Cyrl-RS"/>
              </w:rPr>
            </w:pPr>
          </w:p>
        </w:tc>
        <w:tc>
          <w:tcPr>
            <w:tcW w:w="566" w:type="dxa"/>
            <w:shd w:val="clear" w:color="auto" w:fill="D9D9D9" w:themeFill="background1" w:themeFillShade="D9"/>
          </w:tcPr>
          <w:p w:rsidR="00E97110" w:rsidRDefault="00E97110" w:rsidP="000C04CC">
            <w:pPr>
              <w:spacing w:after="120"/>
              <w:rPr>
                <w:rFonts w:ascii="Times New Roman" w:hAnsi="Times New Roman" w:cs="Times New Roman"/>
                <w:b/>
                <w:sz w:val="24"/>
                <w:szCs w:val="24"/>
                <w:lang w:val="sr-Cyrl-RS"/>
              </w:rPr>
            </w:pPr>
          </w:p>
        </w:tc>
        <w:tc>
          <w:tcPr>
            <w:tcW w:w="425" w:type="dxa"/>
          </w:tcPr>
          <w:p w:rsidR="00E97110" w:rsidRPr="00E97110" w:rsidRDefault="00E97110" w:rsidP="000C04CC">
            <w:pPr>
              <w:spacing w:after="120"/>
              <w:rPr>
                <w:rFonts w:ascii="Times New Roman" w:hAnsi="Times New Roman" w:cs="Times New Roman"/>
                <w:b/>
                <w:sz w:val="24"/>
                <w:szCs w:val="24"/>
                <w:lang w:val="sr-Cyrl-RS"/>
              </w:rPr>
            </w:pPr>
            <w:r w:rsidRPr="00E97110">
              <w:rPr>
                <w:rFonts w:ascii="Times New Roman" w:hAnsi="Times New Roman" w:cs="Times New Roman"/>
                <w:b/>
                <w:sz w:val="24"/>
                <w:szCs w:val="24"/>
                <w:lang w:val="sr-Cyrl-RS"/>
              </w:rPr>
              <w:t>о</w:t>
            </w:r>
          </w:p>
        </w:tc>
        <w:tc>
          <w:tcPr>
            <w:tcW w:w="283" w:type="dxa"/>
          </w:tcPr>
          <w:p w:rsidR="00E97110" w:rsidRDefault="00E97110" w:rsidP="000C04CC">
            <w:pPr>
              <w:spacing w:after="120"/>
              <w:rPr>
                <w:rFonts w:ascii="Times New Roman" w:hAnsi="Times New Roman" w:cs="Times New Roman"/>
                <w:b/>
                <w:sz w:val="24"/>
                <w:szCs w:val="24"/>
                <w:lang w:val="sr-Cyrl-RS"/>
              </w:rPr>
            </w:pPr>
          </w:p>
        </w:tc>
      </w:tr>
    </w:tbl>
    <w:p w:rsidR="00F10CDB" w:rsidRDefault="00F10CDB" w:rsidP="00962125">
      <w:pPr>
        <w:spacing w:after="120" w:line="240" w:lineRule="auto"/>
        <w:rPr>
          <w:rFonts w:ascii="Times New Roman" w:hAnsi="Times New Roman" w:cs="Times New Roman"/>
          <w:sz w:val="24"/>
          <w:szCs w:val="24"/>
          <w:lang w:val="sr-Cyrl-RS"/>
        </w:rPr>
      </w:pPr>
    </w:p>
    <w:p w:rsidR="00F10CDB" w:rsidRDefault="00F10CDB" w:rsidP="00F10CDB">
      <w:pPr>
        <w:spacing w:after="120" w:line="240" w:lineRule="auto"/>
        <w:ind w:left="5760"/>
        <w:rPr>
          <w:rFonts w:ascii="Times New Roman" w:hAnsi="Times New Roman" w:cs="Times New Roman"/>
          <w:sz w:val="24"/>
          <w:szCs w:val="24"/>
          <w:lang w:val="sr-Cyrl-RS"/>
        </w:rPr>
      </w:pPr>
    </w:p>
    <w:p w:rsidR="006018EB" w:rsidRPr="00F10CDB" w:rsidRDefault="006018EB" w:rsidP="00F10CDB">
      <w:pPr>
        <w:spacing w:after="120" w:line="240" w:lineRule="auto"/>
        <w:ind w:left="5760"/>
        <w:rPr>
          <w:rFonts w:ascii="Times New Roman" w:hAnsi="Times New Roman" w:cs="Times New Roman"/>
          <w:sz w:val="24"/>
          <w:szCs w:val="24"/>
          <w:lang w:val="sr-Cyrl-RS"/>
        </w:rPr>
      </w:pPr>
    </w:p>
    <w:sectPr w:rsidR="006018EB" w:rsidRPr="00F10CDB" w:rsidSect="004A2933">
      <w:headerReference w:type="default" r:id="rId10"/>
      <w:footerReference w:type="default" r:id="rId11"/>
      <w:pgSz w:w="12240" w:h="15840"/>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6C" w:rsidRDefault="0030026C" w:rsidP="00F86490">
      <w:pPr>
        <w:spacing w:after="0" w:line="240" w:lineRule="auto"/>
      </w:pPr>
      <w:r>
        <w:separator/>
      </w:r>
    </w:p>
  </w:endnote>
  <w:endnote w:type="continuationSeparator" w:id="0">
    <w:p w:rsidR="0030026C" w:rsidRDefault="0030026C" w:rsidP="00F8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52724"/>
      <w:docPartObj>
        <w:docPartGallery w:val="Page Numbers (Bottom of Page)"/>
        <w:docPartUnique/>
      </w:docPartObj>
    </w:sdtPr>
    <w:sdtEndPr>
      <w:rPr>
        <w:noProof/>
      </w:rPr>
    </w:sdtEndPr>
    <w:sdtContent>
      <w:p w:rsidR="009E74E9" w:rsidRDefault="009E74E9">
        <w:pPr>
          <w:pStyle w:val="Footer"/>
          <w:jc w:val="right"/>
        </w:pPr>
        <w:r>
          <w:fldChar w:fldCharType="begin"/>
        </w:r>
        <w:r>
          <w:instrText xml:space="preserve"> PAGE   \* MERGEFORMAT </w:instrText>
        </w:r>
        <w:r>
          <w:fldChar w:fldCharType="separate"/>
        </w:r>
        <w:r w:rsidR="0058142C">
          <w:rPr>
            <w:noProof/>
          </w:rPr>
          <w:t>2</w:t>
        </w:r>
        <w:r>
          <w:rPr>
            <w:noProof/>
          </w:rPr>
          <w:fldChar w:fldCharType="end"/>
        </w:r>
      </w:p>
    </w:sdtContent>
  </w:sdt>
  <w:p w:rsidR="009E74E9" w:rsidRDefault="009E74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6C" w:rsidRDefault="0030026C" w:rsidP="00F86490">
      <w:pPr>
        <w:spacing w:after="0" w:line="240" w:lineRule="auto"/>
      </w:pPr>
      <w:r>
        <w:separator/>
      </w:r>
    </w:p>
  </w:footnote>
  <w:footnote w:type="continuationSeparator" w:id="0">
    <w:p w:rsidR="0030026C" w:rsidRDefault="0030026C" w:rsidP="00F86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E9" w:rsidRDefault="009E74E9">
    <w:pPr>
      <w:pStyle w:val="Header"/>
    </w:pPr>
  </w:p>
  <w:p w:rsidR="009E74E9" w:rsidRDefault="009E74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227"/>
    <w:multiLevelType w:val="hybridMultilevel"/>
    <w:tmpl w:val="5A40C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1F63"/>
    <w:multiLevelType w:val="multilevel"/>
    <w:tmpl w:val="394EC454"/>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60234BA"/>
    <w:multiLevelType w:val="hybridMultilevel"/>
    <w:tmpl w:val="AAD64C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5D5780"/>
    <w:multiLevelType w:val="hybridMultilevel"/>
    <w:tmpl w:val="4132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C623E"/>
    <w:multiLevelType w:val="hybridMultilevel"/>
    <w:tmpl w:val="866C6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10E93"/>
    <w:multiLevelType w:val="hybridMultilevel"/>
    <w:tmpl w:val="EF0C3AFA"/>
    <w:lvl w:ilvl="0" w:tplc="ED800C0C">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D76D0A"/>
    <w:multiLevelType w:val="multilevel"/>
    <w:tmpl w:val="E8F4834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FAD5934"/>
    <w:multiLevelType w:val="hybridMultilevel"/>
    <w:tmpl w:val="1ADA8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C4EBF"/>
    <w:multiLevelType w:val="multilevel"/>
    <w:tmpl w:val="82A6B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312B47"/>
    <w:multiLevelType w:val="hybridMultilevel"/>
    <w:tmpl w:val="1B1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91604"/>
    <w:multiLevelType w:val="hybridMultilevel"/>
    <w:tmpl w:val="0D8E4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47155"/>
    <w:multiLevelType w:val="multilevel"/>
    <w:tmpl w:val="E07E04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EA2C04"/>
    <w:multiLevelType w:val="hybridMultilevel"/>
    <w:tmpl w:val="06FAF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D78EE"/>
    <w:multiLevelType w:val="hybridMultilevel"/>
    <w:tmpl w:val="B7AC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70E6D"/>
    <w:multiLevelType w:val="hybridMultilevel"/>
    <w:tmpl w:val="3EF47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8B7932"/>
    <w:multiLevelType w:val="hybridMultilevel"/>
    <w:tmpl w:val="E1EE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01484"/>
    <w:multiLevelType w:val="hybridMultilevel"/>
    <w:tmpl w:val="60786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EF10D1"/>
    <w:multiLevelType w:val="hybridMultilevel"/>
    <w:tmpl w:val="BE94D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3A4409"/>
    <w:multiLevelType w:val="hybridMultilevel"/>
    <w:tmpl w:val="D2D0F7EE"/>
    <w:lvl w:ilvl="0" w:tplc="8DAA4C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2"/>
  </w:num>
  <w:num w:numId="4">
    <w:abstractNumId w:val="0"/>
  </w:num>
  <w:num w:numId="5">
    <w:abstractNumId w:val="7"/>
  </w:num>
  <w:num w:numId="6">
    <w:abstractNumId w:val="4"/>
  </w:num>
  <w:num w:numId="7">
    <w:abstractNumId w:val="12"/>
  </w:num>
  <w:num w:numId="8">
    <w:abstractNumId w:val="3"/>
  </w:num>
  <w:num w:numId="9">
    <w:abstractNumId w:val="14"/>
  </w:num>
  <w:num w:numId="10">
    <w:abstractNumId w:val="16"/>
  </w:num>
  <w:num w:numId="11">
    <w:abstractNumId w:val="11"/>
  </w:num>
  <w:num w:numId="12">
    <w:abstractNumId w:val="17"/>
  </w:num>
  <w:num w:numId="13">
    <w:abstractNumId w:val="1"/>
  </w:num>
  <w:num w:numId="14">
    <w:abstractNumId w:val="8"/>
  </w:num>
  <w:num w:numId="15">
    <w:abstractNumId w:val="5"/>
  </w:num>
  <w:num w:numId="16">
    <w:abstractNumId w:val="18"/>
  </w:num>
  <w:num w:numId="17">
    <w:abstractNumId w:val="13"/>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C3"/>
    <w:rsid w:val="00046D9A"/>
    <w:rsid w:val="0006627A"/>
    <w:rsid w:val="000851D5"/>
    <w:rsid w:val="00094596"/>
    <w:rsid w:val="000A65CF"/>
    <w:rsid w:val="000A7AA3"/>
    <w:rsid w:val="000C04CC"/>
    <w:rsid w:val="000C12E2"/>
    <w:rsid w:val="000E415A"/>
    <w:rsid w:val="000F27B6"/>
    <w:rsid w:val="00101113"/>
    <w:rsid w:val="00122C7B"/>
    <w:rsid w:val="00123B4D"/>
    <w:rsid w:val="001861DC"/>
    <w:rsid w:val="00186CEE"/>
    <w:rsid w:val="001A3A3F"/>
    <w:rsid w:val="001C75FB"/>
    <w:rsid w:val="001D530D"/>
    <w:rsid w:val="001E10FB"/>
    <w:rsid w:val="001E57D4"/>
    <w:rsid w:val="001F120B"/>
    <w:rsid w:val="001F40FB"/>
    <w:rsid w:val="002010D2"/>
    <w:rsid w:val="002053A7"/>
    <w:rsid w:val="00230497"/>
    <w:rsid w:val="00235C4C"/>
    <w:rsid w:val="002420B9"/>
    <w:rsid w:val="002424EA"/>
    <w:rsid w:val="00242C01"/>
    <w:rsid w:val="00254D50"/>
    <w:rsid w:val="002A2DB7"/>
    <w:rsid w:val="002A4EB7"/>
    <w:rsid w:val="002B475E"/>
    <w:rsid w:val="002B54B1"/>
    <w:rsid w:val="002D25D6"/>
    <w:rsid w:val="002E7420"/>
    <w:rsid w:val="0030026C"/>
    <w:rsid w:val="00333E36"/>
    <w:rsid w:val="0033627F"/>
    <w:rsid w:val="003437AE"/>
    <w:rsid w:val="003679F7"/>
    <w:rsid w:val="00374346"/>
    <w:rsid w:val="003A6EE9"/>
    <w:rsid w:val="003D7670"/>
    <w:rsid w:val="003F6997"/>
    <w:rsid w:val="004027EE"/>
    <w:rsid w:val="00410580"/>
    <w:rsid w:val="00410EFB"/>
    <w:rsid w:val="00416FBB"/>
    <w:rsid w:val="00430396"/>
    <w:rsid w:val="00435F3B"/>
    <w:rsid w:val="004422A4"/>
    <w:rsid w:val="00450492"/>
    <w:rsid w:val="00451D84"/>
    <w:rsid w:val="00491B11"/>
    <w:rsid w:val="004A2933"/>
    <w:rsid w:val="004A32AE"/>
    <w:rsid w:val="004B2187"/>
    <w:rsid w:val="004B6A3B"/>
    <w:rsid w:val="004D57D0"/>
    <w:rsid w:val="004F2CBE"/>
    <w:rsid w:val="005067F9"/>
    <w:rsid w:val="005120CA"/>
    <w:rsid w:val="0053169C"/>
    <w:rsid w:val="00561E4D"/>
    <w:rsid w:val="00564C0F"/>
    <w:rsid w:val="0058142C"/>
    <w:rsid w:val="00582AD0"/>
    <w:rsid w:val="00586DFD"/>
    <w:rsid w:val="005A6A74"/>
    <w:rsid w:val="005B4217"/>
    <w:rsid w:val="005D2519"/>
    <w:rsid w:val="005D418F"/>
    <w:rsid w:val="005D7F02"/>
    <w:rsid w:val="006018EB"/>
    <w:rsid w:val="00605DFC"/>
    <w:rsid w:val="00606485"/>
    <w:rsid w:val="00640D00"/>
    <w:rsid w:val="00642D82"/>
    <w:rsid w:val="00677883"/>
    <w:rsid w:val="00681910"/>
    <w:rsid w:val="00687C1E"/>
    <w:rsid w:val="006978B6"/>
    <w:rsid w:val="006C2F28"/>
    <w:rsid w:val="006D48EF"/>
    <w:rsid w:val="006E07D3"/>
    <w:rsid w:val="006F0AD0"/>
    <w:rsid w:val="00705971"/>
    <w:rsid w:val="007155F2"/>
    <w:rsid w:val="007216DF"/>
    <w:rsid w:val="00723F43"/>
    <w:rsid w:val="00734BCD"/>
    <w:rsid w:val="00762199"/>
    <w:rsid w:val="007A1F51"/>
    <w:rsid w:val="007C74C5"/>
    <w:rsid w:val="007F0471"/>
    <w:rsid w:val="008322A4"/>
    <w:rsid w:val="0083286B"/>
    <w:rsid w:val="00852981"/>
    <w:rsid w:val="00852BF1"/>
    <w:rsid w:val="008636DA"/>
    <w:rsid w:val="008B486A"/>
    <w:rsid w:val="008D103B"/>
    <w:rsid w:val="008E5A19"/>
    <w:rsid w:val="00911D6D"/>
    <w:rsid w:val="00935E4C"/>
    <w:rsid w:val="00962125"/>
    <w:rsid w:val="00983248"/>
    <w:rsid w:val="00987881"/>
    <w:rsid w:val="0099253E"/>
    <w:rsid w:val="009B30DA"/>
    <w:rsid w:val="009D53BC"/>
    <w:rsid w:val="009E74E9"/>
    <w:rsid w:val="00A1231C"/>
    <w:rsid w:val="00A217CA"/>
    <w:rsid w:val="00A577FE"/>
    <w:rsid w:val="00A641D1"/>
    <w:rsid w:val="00A73497"/>
    <w:rsid w:val="00AD408E"/>
    <w:rsid w:val="00AD5272"/>
    <w:rsid w:val="00AE7480"/>
    <w:rsid w:val="00B122AF"/>
    <w:rsid w:val="00B15972"/>
    <w:rsid w:val="00B223B0"/>
    <w:rsid w:val="00B35F9D"/>
    <w:rsid w:val="00B74AD3"/>
    <w:rsid w:val="00BC45E6"/>
    <w:rsid w:val="00BD03F4"/>
    <w:rsid w:val="00C03DD5"/>
    <w:rsid w:val="00C06E00"/>
    <w:rsid w:val="00C202C8"/>
    <w:rsid w:val="00C73DAE"/>
    <w:rsid w:val="00C86E88"/>
    <w:rsid w:val="00C91787"/>
    <w:rsid w:val="00CA6951"/>
    <w:rsid w:val="00CB0A43"/>
    <w:rsid w:val="00CE2809"/>
    <w:rsid w:val="00CE76B5"/>
    <w:rsid w:val="00D04E39"/>
    <w:rsid w:val="00D27AEB"/>
    <w:rsid w:val="00D41E99"/>
    <w:rsid w:val="00D56A00"/>
    <w:rsid w:val="00D61707"/>
    <w:rsid w:val="00D63A7A"/>
    <w:rsid w:val="00D85CEE"/>
    <w:rsid w:val="00DC76B0"/>
    <w:rsid w:val="00E55793"/>
    <w:rsid w:val="00E67FBB"/>
    <w:rsid w:val="00E80369"/>
    <w:rsid w:val="00E82EE4"/>
    <w:rsid w:val="00E97110"/>
    <w:rsid w:val="00EA7043"/>
    <w:rsid w:val="00EC3A3B"/>
    <w:rsid w:val="00EC4286"/>
    <w:rsid w:val="00EC50FC"/>
    <w:rsid w:val="00ED408A"/>
    <w:rsid w:val="00ED7942"/>
    <w:rsid w:val="00EE182B"/>
    <w:rsid w:val="00EF270A"/>
    <w:rsid w:val="00EF29C3"/>
    <w:rsid w:val="00F05718"/>
    <w:rsid w:val="00F10CDB"/>
    <w:rsid w:val="00F46E3E"/>
    <w:rsid w:val="00F86490"/>
    <w:rsid w:val="00FA652F"/>
    <w:rsid w:val="00FC6269"/>
    <w:rsid w:val="00FE224B"/>
    <w:rsid w:val="00FE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77E7F-33F7-4DB5-9009-1B1504E2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4CC"/>
    <w:pPr>
      <w:ind w:left="720"/>
      <w:contextualSpacing/>
    </w:pPr>
  </w:style>
  <w:style w:type="table" w:styleId="TableGrid">
    <w:name w:val="Table Grid"/>
    <w:basedOn w:val="TableNormal"/>
    <w:uiPriority w:val="59"/>
    <w:rsid w:val="0018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CBE"/>
    <w:rPr>
      <w:color w:val="0000FF" w:themeColor="hyperlink"/>
      <w:u w:val="single"/>
    </w:rPr>
  </w:style>
  <w:style w:type="paragraph" w:styleId="Header">
    <w:name w:val="header"/>
    <w:basedOn w:val="Normal"/>
    <w:link w:val="HeaderChar"/>
    <w:uiPriority w:val="99"/>
    <w:unhideWhenUsed/>
    <w:rsid w:val="00F8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490"/>
  </w:style>
  <w:style w:type="paragraph" w:styleId="Footer">
    <w:name w:val="footer"/>
    <w:basedOn w:val="Normal"/>
    <w:link w:val="FooterChar"/>
    <w:uiPriority w:val="99"/>
    <w:unhideWhenUsed/>
    <w:rsid w:val="00F8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490"/>
  </w:style>
  <w:style w:type="paragraph" w:styleId="BalloonText">
    <w:name w:val="Balloon Text"/>
    <w:basedOn w:val="Normal"/>
    <w:link w:val="BalloonTextChar"/>
    <w:uiPriority w:val="99"/>
    <w:semiHidden/>
    <w:unhideWhenUsed/>
    <w:rsid w:val="00721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DF"/>
    <w:rPr>
      <w:rFonts w:ascii="Tahoma" w:hAnsi="Tahoma" w:cs="Tahoma"/>
      <w:sz w:val="16"/>
      <w:szCs w:val="16"/>
    </w:rPr>
  </w:style>
  <w:style w:type="paragraph" w:styleId="NoSpacing">
    <w:name w:val="No Spacing"/>
    <w:uiPriority w:val="1"/>
    <w:qFormat/>
    <w:rsid w:val="00A73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osina.org.r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B7682-180D-46A9-B7C0-4C3C9F1C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Miodrag Vuksan</dc:creator>
  <cp:lastModifiedBy>Filip Nikolic</cp:lastModifiedBy>
  <cp:revision>2</cp:revision>
  <cp:lastPrinted>2019-12-18T13:38:00Z</cp:lastPrinted>
  <dcterms:created xsi:type="dcterms:W3CDTF">2020-12-24T12:38:00Z</dcterms:created>
  <dcterms:modified xsi:type="dcterms:W3CDTF">2020-12-24T12:38:00Z</dcterms:modified>
</cp:coreProperties>
</file>